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F30E" w14:textId="77777777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1F2BCB86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Roman, Calibri o Arial, de un tamaño mínimo de 11 puntos; </w:t>
      </w:r>
      <w:r w:rsidR="00542C3F" w:rsidRPr="00542C3F">
        <w:rPr>
          <w:rFonts w:ascii="Arial" w:hAnsi="Arial" w:cs="Arial"/>
          <w:bCs/>
          <w:sz w:val="22"/>
          <w:szCs w:val="22"/>
        </w:rPr>
        <w:t>margen lateral izquierdo de 1 cm; margen lateral derecho de 1,25 cm; margen superior de 1,5 cm; margen inferior de 1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45733DA2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color w:val="000000"/>
          <w:u w:val="single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  <w:r w:rsidR="003523A0" w:rsidRPr="003523A0">
        <w:rPr>
          <w:rFonts w:ascii="Arial" w:hAnsi="Arial" w:cs="Arial"/>
          <w:color w:val="000000"/>
        </w:rPr>
        <w:t xml:space="preserve"> </w:t>
      </w:r>
      <w:r w:rsidR="003523A0">
        <w:rPr>
          <w:rFonts w:ascii="Arial" w:hAnsi="Arial" w:cs="Arial"/>
          <w:color w:val="000000"/>
        </w:rPr>
        <w:t>(</w:t>
      </w:r>
      <w:r w:rsidR="003523A0" w:rsidRPr="003523A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 caso de disponer ya de un certificado R3, no es necesario solicitarlo de nuevo</w:t>
      </w:r>
      <w:r w:rsidR="003523A0">
        <w:rPr>
          <w:rFonts w:ascii="Arial" w:hAnsi="Arial" w:cs="Arial"/>
          <w:color w:val="000000"/>
          <w:u w:val="single"/>
        </w:rPr>
        <w:t>)</w:t>
      </w:r>
    </w:p>
    <w:p w14:paraId="711038E7" w14:textId="77777777" w:rsidR="003523A0" w:rsidRPr="009E3A41" w:rsidRDefault="003523A0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Pr="009E3A41">
        <w:rPr>
          <w:rFonts w:ascii="Arial" w:hAnsi="Arial" w:cs="Arial"/>
          <w:sz w:val="22"/>
          <w:szCs w:val="22"/>
        </w:rPr>
      </w:r>
      <w:r w:rsidRPr="009E3A41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Pr="009E3A41">
        <w:rPr>
          <w:rFonts w:ascii="Arial" w:hAnsi="Arial" w:cs="Arial"/>
          <w:sz w:val="22"/>
          <w:szCs w:val="22"/>
        </w:rPr>
      </w:r>
      <w:r w:rsidRPr="009E3A41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7A493194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7104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0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0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542C3F">
      <w:headerReference w:type="default" r:id="rId7"/>
      <w:pgSz w:w="11906" w:h="16838" w:code="9"/>
      <w:pgMar w:top="851" w:right="709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C014" w14:textId="6E2526B3" w:rsidR="008A64A1" w:rsidRDefault="00BA7104" w:rsidP="006F7998">
    <w:pPr>
      <w:pStyle w:val="Encabezado"/>
    </w:pPr>
    <w:r>
      <w:rPr>
        <w:noProof/>
      </w:rPr>
      <w:drawing>
        <wp:inline distT="0" distB="0" distL="0" distR="0" wp14:anchorId="224AA0C8" wp14:editId="55AD78FC">
          <wp:extent cx="6659880" cy="1353820"/>
          <wp:effectExtent l="0" t="0" r="7620" b="0"/>
          <wp:docPr id="1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0" cy="135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7B87F" w14:textId="77777777" w:rsidR="00B27E61" w:rsidRPr="006F7998" w:rsidRDefault="00B27E6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253998">
    <w:abstractNumId w:val="1"/>
  </w:num>
  <w:num w:numId="2" w16cid:durableId="424036523">
    <w:abstractNumId w:val="5"/>
  </w:num>
  <w:num w:numId="3" w16cid:durableId="554199433">
    <w:abstractNumId w:val="11"/>
  </w:num>
  <w:num w:numId="4" w16cid:durableId="414011810">
    <w:abstractNumId w:val="2"/>
  </w:num>
  <w:num w:numId="5" w16cid:durableId="781538651">
    <w:abstractNumId w:val="1"/>
  </w:num>
  <w:num w:numId="6" w16cid:durableId="1015962958">
    <w:abstractNumId w:val="1"/>
  </w:num>
  <w:num w:numId="7" w16cid:durableId="431512679">
    <w:abstractNumId w:val="1"/>
  </w:num>
  <w:num w:numId="8" w16cid:durableId="1673138710">
    <w:abstractNumId w:val="1"/>
  </w:num>
  <w:num w:numId="9" w16cid:durableId="1634291744">
    <w:abstractNumId w:val="1"/>
    <w:lvlOverride w:ilvl="0">
      <w:startOverride w:val="1"/>
    </w:lvlOverride>
  </w:num>
  <w:num w:numId="10" w16cid:durableId="2095203056">
    <w:abstractNumId w:val="0"/>
  </w:num>
  <w:num w:numId="11" w16cid:durableId="915166474">
    <w:abstractNumId w:val="4"/>
  </w:num>
  <w:num w:numId="12" w16cid:durableId="1215234876">
    <w:abstractNumId w:val="12"/>
  </w:num>
  <w:num w:numId="13" w16cid:durableId="261648354">
    <w:abstractNumId w:val="6"/>
  </w:num>
  <w:num w:numId="14" w16cid:durableId="1313366630">
    <w:abstractNumId w:val="8"/>
  </w:num>
  <w:num w:numId="15" w16cid:durableId="689841891">
    <w:abstractNumId w:val="7"/>
  </w:num>
  <w:num w:numId="16" w16cid:durableId="1665934971">
    <w:abstractNumId w:val="9"/>
  </w:num>
  <w:num w:numId="17" w16cid:durableId="1052387478">
    <w:abstractNumId w:val="10"/>
  </w:num>
  <w:num w:numId="18" w16cid:durableId="176259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23A0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21449"/>
    <w:rsid w:val="00542C3F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F3F93"/>
    <w:rsid w:val="006F7998"/>
    <w:rsid w:val="007307B9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A7104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76E40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Santamaría Nieto, Rocío</cp:lastModifiedBy>
  <cp:revision>2</cp:revision>
  <cp:lastPrinted>2004-11-16T09:27:00Z</cp:lastPrinted>
  <dcterms:created xsi:type="dcterms:W3CDTF">2025-07-23T10:33:00Z</dcterms:created>
  <dcterms:modified xsi:type="dcterms:W3CDTF">2025-07-23T10:33:00Z</dcterms:modified>
</cp:coreProperties>
</file>