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C0E95" w14:textId="68EFA8F5" w:rsidR="00567CD7" w:rsidRPr="00F10F9B" w:rsidRDefault="000E1BDB" w:rsidP="0090270E">
      <w:pPr>
        <w:pStyle w:val="Ttulo1"/>
        <w:ind w:left="-567"/>
        <w:jc w:val="center"/>
      </w:pPr>
      <w:r w:rsidRPr="00F10F9B">
        <w:t xml:space="preserve">INDICADORES </w:t>
      </w:r>
      <w:r w:rsidR="000B69F7" w:rsidRPr="00F10F9B">
        <w:t xml:space="preserve">DE </w:t>
      </w:r>
      <w:r w:rsidR="00241A84" w:rsidRPr="00F10F9B">
        <w:t>PRODUC</w:t>
      </w:r>
      <w:r w:rsidR="004B6BE3">
        <w:t>TIVIDAD</w:t>
      </w:r>
      <w:r w:rsidR="000B69F7" w:rsidRPr="00F10F9B">
        <w:t xml:space="preserve"> DEL FONDO SOCIAL EUROPEO </w:t>
      </w:r>
      <w:r w:rsidR="00902822">
        <w:t xml:space="preserve">PLUS </w:t>
      </w:r>
      <w:r w:rsidR="005C2ADE" w:rsidRPr="00F10F9B">
        <w:t xml:space="preserve">RELATIVOS A LAS </w:t>
      </w:r>
      <w:r w:rsidR="00EE7D0B" w:rsidRPr="00F10F9B">
        <w:t xml:space="preserve">AYUDAS </w:t>
      </w:r>
      <w:r w:rsidR="00EE7D0B">
        <w:t>PARA CONTRATOS RAMÓN Y CAJAL,</w:t>
      </w:r>
      <w:r w:rsidR="00EE7D0B" w:rsidRPr="002A4258" w:rsidDel="002A4258">
        <w:t xml:space="preserve"> </w:t>
      </w:r>
      <w:r w:rsidR="00EE7D0B">
        <w:t>CONVOCATORIA 202</w:t>
      </w:r>
      <w:r w:rsidR="006E7576">
        <w:t>3</w:t>
      </w:r>
    </w:p>
    <w:p w14:paraId="109841CC" w14:textId="560E7662" w:rsidR="007B1ABD" w:rsidRDefault="00E14F1E" w:rsidP="00526463">
      <w:pPr>
        <w:spacing w:before="100" w:beforeAutospacing="1"/>
        <w:ind w:left="-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La ejecución de fondos comunitarios, en este caso </w:t>
      </w:r>
      <w:r w:rsidR="000B69F7">
        <w:rPr>
          <w:rFonts w:ascii="Arial Narrow" w:hAnsi="Arial Narrow" w:cs="Arial"/>
          <w:sz w:val="22"/>
          <w:szCs w:val="22"/>
        </w:rPr>
        <w:t xml:space="preserve">del </w:t>
      </w:r>
      <w:r w:rsidR="002A4258" w:rsidRPr="002A4258">
        <w:rPr>
          <w:rFonts w:ascii="Arial Narrow" w:hAnsi="Arial Narrow" w:cs="Arial"/>
          <w:sz w:val="22"/>
          <w:szCs w:val="22"/>
        </w:rPr>
        <w:t>Fondo Social Europeo</w:t>
      </w:r>
      <w:r w:rsidR="000163B3">
        <w:rPr>
          <w:rFonts w:ascii="Arial Narrow" w:hAnsi="Arial Narrow" w:cs="Arial"/>
          <w:sz w:val="22"/>
          <w:szCs w:val="22"/>
        </w:rPr>
        <w:t xml:space="preserve"> Plus</w:t>
      </w:r>
      <w:r w:rsidR="002A4258" w:rsidRPr="002A4258">
        <w:rPr>
          <w:rFonts w:ascii="Arial Narrow" w:hAnsi="Arial Narrow" w:cs="Arial"/>
          <w:sz w:val="22"/>
          <w:szCs w:val="22"/>
        </w:rPr>
        <w:t xml:space="preserve"> </w:t>
      </w:r>
      <w:r w:rsidR="002A4258">
        <w:rPr>
          <w:rFonts w:ascii="Arial Narrow" w:hAnsi="Arial Narrow" w:cs="Arial"/>
          <w:sz w:val="22"/>
          <w:szCs w:val="22"/>
        </w:rPr>
        <w:t>(</w:t>
      </w:r>
      <w:r>
        <w:rPr>
          <w:rFonts w:ascii="Arial Narrow" w:hAnsi="Arial Narrow" w:cs="Arial"/>
          <w:sz w:val="22"/>
          <w:szCs w:val="22"/>
        </w:rPr>
        <w:t>FSE</w:t>
      </w:r>
      <w:r w:rsidR="000163B3">
        <w:rPr>
          <w:rFonts w:ascii="Arial Narrow" w:hAnsi="Arial Narrow" w:cs="Arial"/>
          <w:sz w:val="22"/>
          <w:szCs w:val="22"/>
        </w:rPr>
        <w:t>+</w:t>
      </w:r>
      <w:r w:rsidR="002A4258">
        <w:rPr>
          <w:rFonts w:ascii="Arial Narrow" w:hAnsi="Arial Narrow" w:cs="Arial"/>
          <w:sz w:val="22"/>
          <w:szCs w:val="22"/>
        </w:rPr>
        <w:t>)</w:t>
      </w:r>
      <w:r>
        <w:rPr>
          <w:rFonts w:ascii="Arial Narrow" w:hAnsi="Arial Narrow" w:cs="Arial"/>
          <w:sz w:val="22"/>
          <w:szCs w:val="22"/>
        </w:rPr>
        <w:t xml:space="preserve">, </w:t>
      </w:r>
      <w:r w:rsidR="000F101E">
        <w:rPr>
          <w:rFonts w:ascii="Arial Narrow" w:hAnsi="Arial Narrow" w:cs="Arial"/>
          <w:sz w:val="22"/>
          <w:szCs w:val="22"/>
        </w:rPr>
        <w:t>exige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613429">
        <w:rPr>
          <w:rFonts w:ascii="Arial Narrow" w:hAnsi="Arial Narrow" w:cs="Arial"/>
          <w:sz w:val="22"/>
          <w:szCs w:val="22"/>
        </w:rPr>
        <w:t xml:space="preserve">el correcto seguimiento de una </w:t>
      </w:r>
      <w:r>
        <w:rPr>
          <w:rFonts w:ascii="Arial Narrow" w:hAnsi="Arial Narrow" w:cs="Arial"/>
          <w:sz w:val="22"/>
          <w:szCs w:val="22"/>
        </w:rPr>
        <w:t>serie de indicadores asociados</w:t>
      </w:r>
      <w:r w:rsidR="00613429">
        <w:rPr>
          <w:rFonts w:ascii="Arial Narrow" w:hAnsi="Arial Narrow" w:cs="Arial"/>
          <w:sz w:val="22"/>
          <w:szCs w:val="22"/>
        </w:rPr>
        <w:t xml:space="preserve">. La Agencia Estatal de Investigación, como Organismo Intermedio para la gestión de estos fondos, ha de recabar estos datos, para informar a la </w:t>
      </w:r>
      <w:r w:rsidR="007A60B2">
        <w:rPr>
          <w:rFonts w:ascii="Arial Narrow" w:hAnsi="Arial Narrow" w:cs="Arial"/>
          <w:sz w:val="22"/>
          <w:szCs w:val="22"/>
        </w:rPr>
        <w:t>C</w:t>
      </w:r>
      <w:r w:rsidR="003A1BC5">
        <w:rPr>
          <w:rFonts w:ascii="Arial Narrow" w:hAnsi="Arial Narrow" w:cs="Arial"/>
          <w:sz w:val="22"/>
          <w:szCs w:val="22"/>
        </w:rPr>
        <w:t>omisión Europea</w:t>
      </w:r>
      <w:r w:rsidR="00613429">
        <w:rPr>
          <w:rFonts w:ascii="Arial Narrow" w:hAnsi="Arial Narrow" w:cs="Arial"/>
          <w:sz w:val="22"/>
          <w:szCs w:val="22"/>
        </w:rPr>
        <w:t xml:space="preserve"> a través de la Unidad Administradora del Fondo Social Europeo y así garantizar el retorno y continuidad de </w:t>
      </w:r>
      <w:r w:rsidR="000F101E">
        <w:rPr>
          <w:rFonts w:ascii="Arial Narrow" w:hAnsi="Arial Narrow" w:cs="Arial"/>
          <w:sz w:val="22"/>
          <w:szCs w:val="22"/>
        </w:rPr>
        <w:t>estos fondos</w:t>
      </w:r>
      <w:r w:rsidR="007A60B2">
        <w:rPr>
          <w:rFonts w:ascii="Arial Narrow" w:hAnsi="Arial Narrow" w:cs="Arial"/>
          <w:sz w:val="22"/>
          <w:szCs w:val="22"/>
        </w:rPr>
        <w:t>.</w:t>
      </w:r>
      <w:r w:rsidR="00596974">
        <w:rPr>
          <w:rFonts w:ascii="Arial Narrow" w:hAnsi="Arial Narrow" w:cs="Arial"/>
          <w:sz w:val="22"/>
          <w:szCs w:val="22"/>
        </w:rPr>
        <w:t xml:space="preserve"> </w:t>
      </w:r>
      <w:r w:rsidR="00C77CD0">
        <w:rPr>
          <w:rFonts w:ascii="Arial Narrow" w:hAnsi="Arial Narrow" w:cs="Arial"/>
          <w:sz w:val="22"/>
          <w:szCs w:val="22"/>
        </w:rPr>
        <w:t>Por ello, l</w:t>
      </w:r>
      <w:r w:rsidR="00D54FA7">
        <w:rPr>
          <w:rFonts w:ascii="Arial Narrow" w:hAnsi="Arial Narrow" w:cs="Arial"/>
          <w:sz w:val="22"/>
          <w:szCs w:val="22"/>
        </w:rPr>
        <w:t xml:space="preserve">os Centros beneficiarios </w:t>
      </w:r>
      <w:r w:rsidR="002A0400">
        <w:rPr>
          <w:rFonts w:ascii="Arial Narrow" w:hAnsi="Arial Narrow" w:cs="Arial"/>
          <w:sz w:val="22"/>
          <w:szCs w:val="22"/>
        </w:rPr>
        <w:t xml:space="preserve">deberán </w:t>
      </w:r>
      <w:r w:rsidR="00C77CD0">
        <w:rPr>
          <w:rFonts w:ascii="Arial Narrow" w:hAnsi="Arial Narrow" w:cs="Arial"/>
          <w:sz w:val="22"/>
          <w:szCs w:val="22"/>
        </w:rPr>
        <w:t xml:space="preserve">proporcionar </w:t>
      </w:r>
      <w:r w:rsidR="00613429">
        <w:rPr>
          <w:rFonts w:ascii="Arial Narrow" w:hAnsi="Arial Narrow" w:cs="Arial"/>
          <w:sz w:val="22"/>
          <w:szCs w:val="22"/>
        </w:rPr>
        <w:t xml:space="preserve">los siguientes </w:t>
      </w:r>
      <w:r w:rsidR="00C77CD0">
        <w:rPr>
          <w:rFonts w:ascii="Arial Narrow" w:hAnsi="Arial Narrow" w:cs="Arial"/>
          <w:sz w:val="22"/>
          <w:szCs w:val="22"/>
        </w:rPr>
        <w:t xml:space="preserve">datos relacionados con el </w:t>
      </w:r>
      <w:r w:rsidR="007B1ABD">
        <w:rPr>
          <w:rFonts w:ascii="Arial Narrow" w:hAnsi="Arial Narrow" w:cs="Arial"/>
          <w:sz w:val="22"/>
          <w:szCs w:val="22"/>
        </w:rPr>
        <w:t>personal</w:t>
      </w:r>
      <w:r w:rsidR="00C77CD0">
        <w:rPr>
          <w:rFonts w:ascii="Arial Narrow" w:hAnsi="Arial Narrow" w:cs="Arial"/>
          <w:sz w:val="22"/>
          <w:szCs w:val="22"/>
        </w:rPr>
        <w:t xml:space="preserve"> contratado para la </w:t>
      </w:r>
      <w:r w:rsidR="007B1ABD">
        <w:rPr>
          <w:rFonts w:ascii="Arial Narrow" w:hAnsi="Arial Narrow" w:cs="Arial"/>
          <w:sz w:val="22"/>
          <w:szCs w:val="22"/>
        </w:rPr>
        <w:t>ejecución de las distintas actuaciones</w:t>
      </w:r>
      <w:r w:rsidR="000F101E">
        <w:rPr>
          <w:rFonts w:ascii="Arial Narrow" w:hAnsi="Arial Narrow" w:cs="Arial"/>
          <w:sz w:val="22"/>
          <w:szCs w:val="22"/>
        </w:rPr>
        <w:t xml:space="preserve"> financiadas</w:t>
      </w:r>
      <w:r w:rsidR="00CD2BB9">
        <w:rPr>
          <w:rFonts w:ascii="Arial Narrow" w:hAnsi="Arial Narrow" w:cs="Arial"/>
          <w:sz w:val="22"/>
          <w:szCs w:val="22"/>
        </w:rPr>
        <w:t xml:space="preserve">, haciendo referencia a </w:t>
      </w:r>
      <w:r w:rsidR="000163B3">
        <w:rPr>
          <w:rFonts w:ascii="Arial Narrow" w:hAnsi="Arial Narrow" w:cs="Arial"/>
          <w:b/>
          <w:sz w:val="22"/>
          <w:szCs w:val="22"/>
          <w:u w:val="single"/>
        </w:rPr>
        <w:t xml:space="preserve">la situación de las personas </w:t>
      </w:r>
      <w:r w:rsidR="00CD2BB9" w:rsidRPr="006D00E1">
        <w:rPr>
          <w:rFonts w:ascii="Arial Narrow" w:hAnsi="Arial Narrow" w:cs="Arial"/>
          <w:b/>
          <w:sz w:val="22"/>
          <w:szCs w:val="22"/>
          <w:u w:val="single"/>
        </w:rPr>
        <w:t>el día antes d</w:t>
      </w:r>
      <w:r w:rsidR="000163B3">
        <w:rPr>
          <w:rFonts w:ascii="Arial Narrow" w:hAnsi="Arial Narrow" w:cs="Arial"/>
          <w:b/>
          <w:sz w:val="22"/>
          <w:szCs w:val="22"/>
          <w:u w:val="single"/>
        </w:rPr>
        <w:t>e la formalización del contrato</w:t>
      </w:r>
      <w:r w:rsidR="00EE7D0B">
        <w:rPr>
          <w:rFonts w:ascii="Arial Narrow" w:hAnsi="Arial Narrow" w:cs="Arial"/>
          <w:b/>
          <w:sz w:val="22"/>
          <w:szCs w:val="22"/>
          <w:u w:val="single"/>
        </w:rPr>
        <w:t xml:space="preserve"> Ramón y Cajal</w:t>
      </w:r>
      <w:r w:rsidR="000163B3">
        <w:rPr>
          <w:rFonts w:ascii="Arial Narrow" w:hAnsi="Arial Narrow" w:cs="Arial"/>
          <w:b/>
          <w:sz w:val="22"/>
          <w:szCs w:val="22"/>
          <w:u w:val="single"/>
        </w:rPr>
        <w:t>.</w:t>
      </w:r>
    </w:p>
    <w:p w14:paraId="3C20F684" w14:textId="77777777" w:rsidR="00526463" w:rsidRDefault="00526463" w:rsidP="00526463">
      <w:pPr>
        <w:ind w:left="-567"/>
        <w:jc w:val="both"/>
        <w:rPr>
          <w:rFonts w:ascii="Arial Narrow" w:hAnsi="Arial Narrow"/>
          <w:sz w:val="22"/>
          <w:szCs w:val="22"/>
        </w:rPr>
      </w:pPr>
    </w:p>
    <w:p w14:paraId="579E03C3" w14:textId="031A8423" w:rsidR="00F62F57" w:rsidRDefault="001349C9" w:rsidP="00526463">
      <w:pPr>
        <w:ind w:left="-567"/>
        <w:jc w:val="both"/>
        <w:rPr>
          <w:rFonts w:ascii="Arial Narrow" w:hAnsi="Arial Narrow"/>
          <w:sz w:val="22"/>
          <w:szCs w:val="22"/>
        </w:rPr>
      </w:pPr>
      <w:r w:rsidRPr="001349C9">
        <w:rPr>
          <w:rFonts w:ascii="Arial Narrow" w:hAnsi="Arial Narrow"/>
          <w:sz w:val="22"/>
          <w:szCs w:val="22"/>
        </w:rPr>
        <w:t>Las siguientes preguntas se responderán individualmente para cada un</w:t>
      </w:r>
      <w:r w:rsidR="000163B3">
        <w:rPr>
          <w:rFonts w:ascii="Arial Narrow" w:hAnsi="Arial Narrow"/>
          <w:sz w:val="22"/>
          <w:szCs w:val="22"/>
        </w:rPr>
        <w:t xml:space="preserve">a </w:t>
      </w:r>
      <w:r w:rsidRPr="001349C9">
        <w:rPr>
          <w:rFonts w:ascii="Arial Narrow" w:hAnsi="Arial Narrow"/>
          <w:sz w:val="22"/>
          <w:szCs w:val="22"/>
        </w:rPr>
        <w:t>de l</w:t>
      </w:r>
      <w:r w:rsidR="000163B3">
        <w:rPr>
          <w:rFonts w:ascii="Arial Narrow" w:hAnsi="Arial Narrow"/>
          <w:sz w:val="22"/>
          <w:szCs w:val="22"/>
        </w:rPr>
        <w:t>as personas</w:t>
      </w:r>
      <w:r w:rsidR="00B1556C">
        <w:rPr>
          <w:rFonts w:ascii="Arial Narrow" w:hAnsi="Arial Narrow"/>
          <w:sz w:val="22"/>
          <w:szCs w:val="22"/>
        </w:rPr>
        <w:t xml:space="preserve"> </w:t>
      </w:r>
      <w:r w:rsidRPr="001349C9">
        <w:rPr>
          <w:rFonts w:ascii="Arial Narrow" w:hAnsi="Arial Narrow"/>
          <w:sz w:val="22"/>
          <w:szCs w:val="22"/>
        </w:rPr>
        <w:t>contratad</w:t>
      </w:r>
      <w:r w:rsidR="00B1556C">
        <w:rPr>
          <w:rFonts w:ascii="Arial Narrow" w:hAnsi="Arial Narrow"/>
          <w:sz w:val="22"/>
          <w:szCs w:val="22"/>
        </w:rPr>
        <w:t>a</w:t>
      </w:r>
      <w:r w:rsidRPr="001349C9">
        <w:rPr>
          <w:rFonts w:ascii="Arial Narrow" w:hAnsi="Arial Narrow"/>
          <w:sz w:val="22"/>
          <w:szCs w:val="22"/>
        </w:rPr>
        <w:t xml:space="preserve">s </w:t>
      </w:r>
      <w:r w:rsidR="00EE7D0B">
        <w:rPr>
          <w:rFonts w:ascii="Arial Narrow" w:hAnsi="Arial Narrow"/>
          <w:sz w:val="22"/>
          <w:szCs w:val="22"/>
        </w:rPr>
        <w:t xml:space="preserve">al </w:t>
      </w:r>
      <w:r w:rsidR="00EE7D0B" w:rsidRPr="001349C9">
        <w:rPr>
          <w:rFonts w:ascii="Arial Narrow" w:hAnsi="Arial Narrow"/>
          <w:sz w:val="22"/>
          <w:szCs w:val="22"/>
        </w:rPr>
        <w:t>amparo de la</w:t>
      </w:r>
      <w:r w:rsidR="00EE7D0B">
        <w:rPr>
          <w:rFonts w:ascii="Arial Narrow" w:hAnsi="Arial Narrow"/>
          <w:sz w:val="22"/>
          <w:szCs w:val="22"/>
        </w:rPr>
        <w:t xml:space="preserve"> convocatoria de </w:t>
      </w:r>
      <w:r w:rsidR="00EE7D0B" w:rsidRPr="002A4258">
        <w:rPr>
          <w:rFonts w:ascii="Arial Narrow" w:hAnsi="Arial Narrow"/>
          <w:sz w:val="22"/>
          <w:szCs w:val="22"/>
        </w:rPr>
        <w:t xml:space="preserve">ayudas para contratos </w:t>
      </w:r>
      <w:r w:rsidR="00EE7D0B">
        <w:rPr>
          <w:rFonts w:ascii="Arial Narrow" w:hAnsi="Arial Narrow"/>
          <w:sz w:val="22"/>
          <w:szCs w:val="22"/>
        </w:rPr>
        <w:t>Ramón y Cajal</w:t>
      </w:r>
      <w:r w:rsidR="00EE7D0B" w:rsidRPr="002A4258">
        <w:rPr>
          <w:rFonts w:ascii="Arial Narrow" w:hAnsi="Arial Narrow"/>
          <w:sz w:val="22"/>
          <w:szCs w:val="22"/>
        </w:rPr>
        <w:t xml:space="preserve"> </w:t>
      </w:r>
      <w:r w:rsidR="00EE7D0B">
        <w:rPr>
          <w:rFonts w:ascii="Arial Narrow" w:hAnsi="Arial Narrow"/>
          <w:sz w:val="22"/>
          <w:szCs w:val="22"/>
        </w:rPr>
        <w:t>202</w:t>
      </w:r>
      <w:r w:rsidR="006E7576">
        <w:rPr>
          <w:rFonts w:ascii="Arial Narrow" w:hAnsi="Arial Narrow"/>
          <w:sz w:val="22"/>
          <w:szCs w:val="22"/>
        </w:rPr>
        <w:t>3</w:t>
      </w:r>
      <w:r w:rsidR="00EE7D0B" w:rsidRPr="001349C9">
        <w:rPr>
          <w:rFonts w:ascii="Arial Narrow" w:hAnsi="Arial Narrow"/>
          <w:sz w:val="22"/>
          <w:szCs w:val="22"/>
        </w:rPr>
        <w:t>.</w:t>
      </w:r>
    </w:p>
    <w:p w14:paraId="64033990" w14:textId="77777777" w:rsidR="00F62F57" w:rsidRDefault="00F62F57" w:rsidP="00526463">
      <w:pPr>
        <w:ind w:left="-567"/>
        <w:jc w:val="both"/>
        <w:rPr>
          <w:rFonts w:ascii="Arial Narrow" w:hAnsi="Arial Narrow"/>
          <w:sz w:val="22"/>
          <w:szCs w:val="22"/>
        </w:rPr>
      </w:pPr>
    </w:p>
    <w:p w14:paraId="6AC42E77" w14:textId="17D3AE1C" w:rsidR="00F62F57" w:rsidRDefault="00F62F57" w:rsidP="00526463">
      <w:pPr>
        <w:ind w:left="-567"/>
        <w:jc w:val="both"/>
        <w:rPr>
          <w:rFonts w:ascii="Arial Narrow" w:hAnsi="Arial Narrow"/>
          <w:sz w:val="22"/>
          <w:szCs w:val="22"/>
        </w:rPr>
      </w:pPr>
      <w:r w:rsidRPr="0090270E">
        <w:rPr>
          <w:rFonts w:ascii="Arial Narrow" w:hAnsi="Arial Narrow"/>
          <w:sz w:val="22"/>
          <w:szCs w:val="22"/>
          <w:u w:val="single"/>
        </w:rPr>
        <w:t>La pregunta 1 debe contestarse obligatoriamente</w:t>
      </w:r>
      <w:r>
        <w:rPr>
          <w:rFonts w:ascii="Arial Narrow" w:hAnsi="Arial Narrow"/>
          <w:sz w:val="22"/>
          <w:szCs w:val="22"/>
        </w:rPr>
        <w:t xml:space="preserve">, siendo </w:t>
      </w:r>
      <w:r w:rsidR="006E7576">
        <w:rPr>
          <w:rFonts w:ascii="Arial Narrow" w:hAnsi="Arial Narrow"/>
          <w:sz w:val="22"/>
          <w:szCs w:val="22"/>
        </w:rPr>
        <w:t>este</w:t>
      </w:r>
      <w:r>
        <w:rPr>
          <w:rFonts w:ascii="Arial Narrow" w:hAnsi="Arial Narrow"/>
          <w:sz w:val="22"/>
          <w:szCs w:val="22"/>
        </w:rPr>
        <w:t xml:space="preserve"> requisito imprescindible en los reglamentos del FSE</w:t>
      </w:r>
      <w:r w:rsidR="000163B3">
        <w:rPr>
          <w:rFonts w:ascii="Arial Narrow" w:hAnsi="Arial Narrow"/>
          <w:sz w:val="22"/>
          <w:szCs w:val="22"/>
        </w:rPr>
        <w:t>+</w:t>
      </w:r>
      <w:r>
        <w:rPr>
          <w:rFonts w:ascii="Arial Narrow" w:hAnsi="Arial Narrow"/>
          <w:sz w:val="22"/>
          <w:szCs w:val="22"/>
        </w:rPr>
        <w:t>.</w:t>
      </w:r>
    </w:p>
    <w:p w14:paraId="03376D51" w14:textId="77777777" w:rsidR="00F62F57" w:rsidRDefault="00F62F57" w:rsidP="00526463">
      <w:pPr>
        <w:ind w:left="-567"/>
        <w:jc w:val="both"/>
        <w:rPr>
          <w:rFonts w:ascii="Arial Narrow" w:hAnsi="Arial Narrow"/>
          <w:sz w:val="22"/>
          <w:szCs w:val="22"/>
        </w:rPr>
      </w:pPr>
    </w:p>
    <w:p w14:paraId="00696710" w14:textId="77777777" w:rsidR="00D420C2" w:rsidRDefault="00F62F57" w:rsidP="00526463">
      <w:pPr>
        <w:ind w:left="-567"/>
        <w:jc w:val="both"/>
        <w:rPr>
          <w:rFonts w:ascii="Arial Narrow" w:hAnsi="Arial Narrow"/>
          <w:sz w:val="22"/>
          <w:szCs w:val="22"/>
        </w:rPr>
      </w:pPr>
      <w:r w:rsidRPr="0090270E">
        <w:rPr>
          <w:rFonts w:ascii="Arial Narrow" w:hAnsi="Arial Narrow"/>
          <w:sz w:val="22"/>
          <w:szCs w:val="22"/>
          <w:u w:val="single"/>
        </w:rPr>
        <w:t xml:space="preserve">Las preguntas del 2 al </w:t>
      </w:r>
      <w:r w:rsidR="007A4A91">
        <w:rPr>
          <w:rFonts w:ascii="Arial Narrow" w:hAnsi="Arial Narrow"/>
          <w:sz w:val="22"/>
          <w:szCs w:val="22"/>
          <w:u w:val="single"/>
        </w:rPr>
        <w:t>4</w:t>
      </w:r>
      <w:r w:rsidRPr="0090270E">
        <w:rPr>
          <w:rFonts w:ascii="Arial Narrow" w:hAnsi="Arial Narrow"/>
          <w:sz w:val="22"/>
          <w:szCs w:val="22"/>
          <w:u w:val="single"/>
        </w:rPr>
        <w:t xml:space="preserve"> se contestarán cuando sea posible</w:t>
      </w:r>
      <w:r>
        <w:rPr>
          <w:rFonts w:ascii="Arial Narrow" w:hAnsi="Arial Narrow"/>
          <w:sz w:val="22"/>
          <w:szCs w:val="22"/>
        </w:rPr>
        <w:t xml:space="preserve">, </w:t>
      </w:r>
      <w:r w:rsidR="00101AD3">
        <w:rPr>
          <w:rFonts w:ascii="Arial Narrow" w:hAnsi="Arial Narrow"/>
          <w:sz w:val="22"/>
          <w:szCs w:val="22"/>
        </w:rPr>
        <w:t xml:space="preserve">debiendo </w:t>
      </w:r>
      <w:r>
        <w:rPr>
          <w:rFonts w:ascii="Arial Narrow" w:hAnsi="Arial Narrow"/>
          <w:sz w:val="22"/>
          <w:szCs w:val="22"/>
        </w:rPr>
        <w:t xml:space="preserve">seleccionar “No contesta” cuando la obtención del indicador </w:t>
      </w:r>
      <w:r w:rsidR="00526463">
        <w:rPr>
          <w:rFonts w:ascii="Arial Narrow" w:hAnsi="Arial Narrow"/>
          <w:sz w:val="22"/>
          <w:szCs w:val="22"/>
        </w:rPr>
        <w:t>no sea posible</w:t>
      </w:r>
      <w:r>
        <w:rPr>
          <w:rFonts w:ascii="Arial Narrow" w:hAnsi="Arial Narrow"/>
          <w:sz w:val="22"/>
          <w:szCs w:val="22"/>
        </w:rPr>
        <w:t xml:space="preserve"> o la persona a la que hace referencia no desee aportar dicha información.</w:t>
      </w:r>
    </w:p>
    <w:p w14:paraId="66A391DA" w14:textId="77777777" w:rsidR="00D420C2" w:rsidRDefault="00D420C2" w:rsidP="00526463">
      <w:pPr>
        <w:ind w:left="-567"/>
        <w:jc w:val="both"/>
        <w:rPr>
          <w:rFonts w:ascii="Arial Narrow" w:hAnsi="Arial Narrow"/>
          <w:sz w:val="22"/>
          <w:szCs w:val="22"/>
        </w:rPr>
      </w:pPr>
    </w:p>
    <w:p w14:paraId="2C1F3C25" w14:textId="77777777" w:rsidR="001349C9" w:rsidRPr="001349C9" w:rsidRDefault="00D420C2" w:rsidP="00526463">
      <w:pPr>
        <w:ind w:left="-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En el anexo de este cuestionario puede encontrar d</w:t>
      </w:r>
      <w:r w:rsidRPr="00D420C2">
        <w:rPr>
          <w:rFonts w:ascii="Arial Narrow" w:hAnsi="Arial Narrow"/>
          <w:sz w:val="22"/>
          <w:szCs w:val="22"/>
        </w:rPr>
        <w:t>efiniciones de interés para informar correctamente de los indicadores</w:t>
      </w:r>
      <w:r>
        <w:rPr>
          <w:rFonts w:ascii="Arial Narrow" w:hAnsi="Arial Narrow"/>
          <w:sz w:val="22"/>
          <w:szCs w:val="22"/>
        </w:rPr>
        <w:t>.</w:t>
      </w:r>
      <w:r w:rsidR="001349C9" w:rsidRPr="001349C9">
        <w:rPr>
          <w:rFonts w:ascii="Arial Narrow" w:hAnsi="Arial Narrow"/>
          <w:sz w:val="22"/>
          <w:szCs w:val="22"/>
        </w:rPr>
        <w:t xml:space="preserve"> </w:t>
      </w:r>
    </w:p>
    <w:p w14:paraId="45532CDC" w14:textId="77777777" w:rsidR="00225DD4" w:rsidRPr="00225DD4" w:rsidRDefault="00225DD4" w:rsidP="00526463">
      <w:pPr>
        <w:pStyle w:val="Prrafodelista"/>
        <w:ind w:left="-567" w:hanging="284"/>
        <w:jc w:val="both"/>
        <w:rPr>
          <w:rFonts w:ascii="Arial Narrow" w:hAnsi="Arial Narrow" w:cs="Arial"/>
          <w:sz w:val="22"/>
          <w:szCs w:val="22"/>
        </w:rPr>
      </w:pPr>
    </w:p>
    <w:p w14:paraId="22ECD076" w14:textId="77777777" w:rsidR="00CD2BB9" w:rsidRDefault="00CD2BB9" w:rsidP="00CD2BB9">
      <w:pPr>
        <w:pStyle w:val="Prrafodelista"/>
        <w:ind w:left="-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Referencia de la ayuda:</w:t>
      </w:r>
      <w:sdt>
        <w:sdtPr>
          <w:rPr>
            <w:rFonts w:ascii="Arial Narrow" w:hAnsi="Arial Narrow" w:cs="Arial"/>
            <w:sz w:val="22"/>
            <w:szCs w:val="22"/>
          </w:rPr>
          <w:id w:val="-1924177032"/>
          <w:placeholder>
            <w:docPart w:val="EE9203314FDD44988FDA7F3BB0A667CB"/>
          </w:placeholder>
          <w:showingPlcHdr/>
          <w:text/>
        </w:sdtPr>
        <w:sdtEndPr/>
        <w:sdtContent>
          <w:r w:rsidR="00D420C2" w:rsidRPr="007444BC">
            <w:rPr>
              <w:rStyle w:val="Textodelmarcadordeposicin"/>
            </w:rPr>
            <w:t>Haga clic aquí para escribir texto.</w:t>
          </w:r>
        </w:sdtContent>
      </w:sdt>
      <w:r>
        <w:rPr>
          <w:rFonts w:ascii="Arial Narrow" w:hAnsi="Arial Narrow" w:cs="Arial"/>
          <w:sz w:val="22"/>
          <w:szCs w:val="22"/>
        </w:rPr>
        <w:fldChar w:fldCharType="begin"/>
      </w:r>
      <w:r>
        <w:rPr>
          <w:rFonts w:ascii="Arial Narrow" w:hAnsi="Arial Narrow" w:cs="Arial"/>
          <w:sz w:val="22"/>
          <w:szCs w:val="22"/>
        </w:rPr>
        <w:instrText xml:space="preserve"> COMMENTS   \* MERGEFORMAT </w:instrText>
      </w:r>
      <w:r>
        <w:rPr>
          <w:rFonts w:ascii="Arial Narrow" w:hAnsi="Arial Narrow" w:cs="Arial"/>
          <w:sz w:val="22"/>
          <w:szCs w:val="22"/>
        </w:rPr>
        <w:fldChar w:fldCharType="end"/>
      </w:r>
    </w:p>
    <w:p w14:paraId="7205FEDA" w14:textId="77777777" w:rsidR="00526463" w:rsidRDefault="000163B3" w:rsidP="00526463">
      <w:pPr>
        <w:pStyle w:val="Prrafodelista"/>
        <w:ind w:left="-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Nombre de la persona contratad</w:t>
      </w:r>
      <w:r w:rsidR="00526463">
        <w:rPr>
          <w:rFonts w:ascii="Arial Narrow" w:hAnsi="Arial Narrow" w:cs="Arial"/>
          <w:sz w:val="22"/>
          <w:szCs w:val="22"/>
        </w:rPr>
        <w:t xml:space="preserve">a: </w:t>
      </w:r>
      <w:sdt>
        <w:sdtPr>
          <w:rPr>
            <w:rFonts w:ascii="Arial Narrow" w:hAnsi="Arial Narrow" w:cs="Arial"/>
            <w:sz w:val="22"/>
            <w:szCs w:val="22"/>
          </w:rPr>
          <w:id w:val="-1566487748"/>
          <w:placeholder>
            <w:docPart w:val="DefaultPlaceholder_1082065158"/>
          </w:placeholder>
          <w:showingPlcHdr/>
          <w:text/>
        </w:sdtPr>
        <w:sdtEndPr/>
        <w:sdtContent>
          <w:r w:rsidR="00596974" w:rsidRPr="007444BC">
            <w:rPr>
              <w:rStyle w:val="Textodelmarcadordeposicin"/>
            </w:rPr>
            <w:t>Haga clic aquí para escribir texto.</w:t>
          </w:r>
        </w:sdtContent>
      </w:sdt>
    </w:p>
    <w:p w14:paraId="6B0EF60A" w14:textId="77777777" w:rsidR="00526463" w:rsidRDefault="00526463" w:rsidP="00526463">
      <w:pPr>
        <w:pStyle w:val="Prrafodelista"/>
        <w:ind w:left="-567"/>
        <w:jc w:val="both"/>
        <w:rPr>
          <w:rFonts w:ascii="Arial Narrow" w:hAnsi="Arial Narrow" w:cs="Arial"/>
          <w:sz w:val="22"/>
          <w:szCs w:val="22"/>
        </w:rPr>
      </w:pPr>
    </w:p>
    <w:p w14:paraId="3801DFC9" w14:textId="77777777" w:rsidR="007A4A91" w:rsidRPr="00041866" w:rsidRDefault="007A4A91" w:rsidP="007A4A91">
      <w:pPr>
        <w:pStyle w:val="Prrafodelista"/>
        <w:numPr>
          <w:ilvl w:val="0"/>
          <w:numId w:val="14"/>
        </w:numPr>
        <w:ind w:left="0" w:right="-4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El día antes de la formalización del contrato</w:t>
      </w:r>
      <w:r w:rsidRPr="00041866">
        <w:rPr>
          <w:rFonts w:ascii="Arial Narrow" w:hAnsi="Arial Narrow"/>
          <w:sz w:val="22"/>
          <w:szCs w:val="22"/>
        </w:rPr>
        <w:t xml:space="preserve"> ¿Cuál era la situación </w:t>
      </w:r>
      <w:r>
        <w:rPr>
          <w:rFonts w:ascii="Arial Narrow" w:hAnsi="Arial Narrow"/>
          <w:sz w:val="22"/>
          <w:szCs w:val="22"/>
        </w:rPr>
        <w:t>de la persona contratada</w:t>
      </w:r>
      <w:r w:rsidRPr="00041866">
        <w:rPr>
          <w:rFonts w:ascii="Arial Narrow" w:hAnsi="Arial Narrow"/>
          <w:sz w:val="22"/>
          <w:szCs w:val="22"/>
        </w:rPr>
        <w:t xml:space="preserve">? </w:t>
      </w:r>
    </w:p>
    <w:p w14:paraId="3AF2E921" w14:textId="77777777" w:rsidR="007A4A91" w:rsidRPr="00596974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Desempleado</w:t>
      </w:r>
      <w:r>
        <w:rPr>
          <w:rFonts w:ascii="Arial Narrow" w:hAnsi="Arial Narrow"/>
          <w:sz w:val="22"/>
          <w:szCs w:val="22"/>
        </w:rPr>
        <w:t xml:space="preserve">/a (no marcar en caso de estar en la situación de desempleado/a </w:t>
      </w:r>
      <w:r w:rsidRPr="00596974">
        <w:rPr>
          <w:rFonts w:ascii="Arial Narrow" w:hAnsi="Arial Narrow"/>
          <w:sz w:val="22"/>
          <w:szCs w:val="22"/>
        </w:rPr>
        <w:t>de larga duración</w:t>
      </w:r>
      <w:r>
        <w:rPr>
          <w:rFonts w:ascii="Arial Narrow" w:hAnsi="Arial Narrow"/>
          <w:sz w:val="22"/>
          <w:szCs w:val="22"/>
        </w:rPr>
        <w:t>)</w:t>
      </w:r>
    </w:p>
    <w:p w14:paraId="13E658EE" w14:textId="77777777" w:rsidR="007A4A91" w:rsidRPr="00596974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Desempleado</w:t>
      </w:r>
      <w:r>
        <w:rPr>
          <w:rFonts w:ascii="Arial Narrow" w:hAnsi="Arial Narrow"/>
          <w:sz w:val="22"/>
          <w:szCs w:val="22"/>
        </w:rPr>
        <w:t>/a</w:t>
      </w:r>
      <w:r w:rsidRPr="00596974">
        <w:rPr>
          <w:rFonts w:ascii="Arial Narrow" w:hAnsi="Arial Narrow"/>
          <w:sz w:val="22"/>
          <w:szCs w:val="22"/>
        </w:rPr>
        <w:t xml:space="preserve"> de larga duración</w:t>
      </w:r>
    </w:p>
    <w:p w14:paraId="06EE4FF2" w14:textId="77777777" w:rsidR="007A4A91" w:rsidRPr="00596974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Inactivo</w:t>
      </w:r>
      <w:r>
        <w:rPr>
          <w:rFonts w:ascii="Arial Narrow" w:hAnsi="Arial Narrow"/>
          <w:sz w:val="22"/>
          <w:szCs w:val="22"/>
        </w:rPr>
        <w:t>/a</w:t>
      </w:r>
    </w:p>
    <w:p w14:paraId="7F7DB434" w14:textId="77777777" w:rsidR="007A4A91" w:rsidRPr="00596974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Empleado</w:t>
      </w:r>
      <w:r>
        <w:rPr>
          <w:rFonts w:ascii="Arial Narrow" w:hAnsi="Arial Narrow"/>
          <w:sz w:val="22"/>
          <w:szCs w:val="22"/>
        </w:rPr>
        <w:t>/a</w:t>
      </w:r>
      <w:r w:rsidRPr="00596974">
        <w:rPr>
          <w:rFonts w:ascii="Arial Narrow" w:hAnsi="Arial Narrow"/>
          <w:sz w:val="22"/>
          <w:szCs w:val="22"/>
        </w:rPr>
        <w:t>, incluso por cuenta propia</w:t>
      </w:r>
    </w:p>
    <w:p w14:paraId="14771F10" w14:textId="77777777" w:rsidR="007A4A91" w:rsidRDefault="007A4A91" w:rsidP="007A4A91">
      <w:pPr>
        <w:ind w:hanging="544"/>
        <w:mirrorIndents/>
        <w:jc w:val="both"/>
        <w:rPr>
          <w:rFonts w:ascii="Arial Narrow" w:hAnsi="Arial Narrow"/>
          <w:sz w:val="22"/>
          <w:szCs w:val="22"/>
        </w:rPr>
      </w:pPr>
    </w:p>
    <w:p w14:paraId="38EF5924" w14:textId="77777777" w:rsidR="007A4A91" w:rsidRPr="00326514" w:rsidRDefault="007A4A91" w:rsidP="007A4A91">
      <w:pPr>
        <w:pStyle w:val="Prrafodelista"/>
        <w:numPr>
          <w:ilvl w:val="0"/>
          <w:numId w:val="14"/>
        </w:numPr>
        <w:ind w:left="0"/>
        <w:jc w:val="both"/>
        <w:rPr>
          <w:rFonts w:ascii="Arial Narrow" w:hAnsi="Arial Narrow"/>
          <w:sz w:val="22"/>
          <w:szCs w:val="22"/>
        </w:rPr>
      </w:pPr>
      <w:r w:rsidRPr="00326514">
        <w:rPr>
          <w:rFonts w:ascii="Arial Narrow" w:hAnsi="Arial Narrow"/>
          <w:sz w:val="22"/>
          <w:szCs w:val="22"/>
        </w:rPr>
        <w:t xml:space="preserve">Pregunta: </w:t>
      </w:r>
      <w:r>
        <w:rPr>
          <w:rFonts w:ascii="Arial Narrow" w:hAnsi="Arial Narrow"/>
          <w:sz w:val="22"/>
          <w:szCs w:val="22"/>
        </w:rPr>
        <w:t>La persona contratada</w:t>
      </w:r>
      <w:r w:rsidRPr="00326514">
        <w:rPr>
          <w:rFonts w:ascii="Arial Narrow" w:hAnsi="Arial Narrow"/>
          <w:sz w:val="22"/>
          <w:szCs w:val="22"/>
        </w:rPr>
        <w:t xml:space="preserve"> ¿</w:t>
      </w:r>
      <w:r>
        <w:rPr>
          <w:rFonts w:ascii="Arial Narrow" w:hAnsi="Arial Narrow"/>
          <w:sz w:val="22"/>
          <w:szCs w:val="22"/>
        </w:rPr>
        <w:t xml:space="preserve">pertenece a alguna </w:t>
      </w:r>
      <w:r w:rsidRPr="00326514">
        <w:rPr>
          <w:rFonts w:ascii="Arial Narrow" w:hAnsi="Arial Narrow"/>
          <w:sz w:val="22"/>
          <w:szCs w:val="22"/>
        </w:rPr>
        <w:t>minoría (incluidas las comunidades marginadas, como la de los romaníes)?</w:t>
      </w:r>
    </w:p>
    <w:p w14:paraId="513B99FC" w14:textId="77777777" w:rsidR="007A4A91" w:rsidRPr="00596974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í</w:t>
      </w:r>
    </w:p>
    <w:p w14:paraId="768F4591" w14:textId="77777777" w:rsidR="007A4A91" w:rsidRPr="00596974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No</w:t>
      </w:r>
    </w:p>
    <w:p w14:paraId="716CB087" w14:textId="77777777" w:rsidR="007A4A91" w:rsidRPr="00596974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No contesta</w:t>
      </w:r>
    </w:p>
    <w:p w14:paraId="71BD17C3" w14:textId="77777777" w:rsidR="007A4A91" w:rsidRPr="00681A64" w:rsidRDefault="007A4A91" w:rsidP="007A4A91">
      <w:pPr>
        <w:tabs>
          <w:tab w:val="left" w:pos="1820"/>
        </w:tabs>
        <w:ind w:hanging="544"/>
        <w:mirrorIndents/>
        <w:jc w:val="both"/>
        <w:rPr>
          <w:rFonts w:ascii="Arial Narrow" w:hAnsi="Arial Narrow"/>
          <w:sz w:val="22"/>
          <w:szCs w:val="22"/>
        </w:rPr>
      </w:pPr>
    </w:p>
    <w:p w14:paraId="7E458341" w14:textId="77777777" w:rsidR="007A4A91" w:rsidRDefault="007A4A91" w:rsidP="007A4A91">
      <w:pPr>
        <w:pStyle w:val="Prrafodelista"/>
        <w:numPr>
          <w:ilvl w:val="0"/>
          <w:numId w:val="14"/>
        </w:numPr>
        <w:ind w:left="0"/>
        <w:jc w:val="both"/>
        <w:rPr>
          <w:rFonts w:ascii="Arial Narrow" w:hAnsi="Arial Narrow"/>
          <w:sz w:val="22"/>
          <w:szCs w:val="22"/>
        </w:rPr>
      </w:pPr>
      <w:r w:rsidRPr="00326514">
        <w:rPr>
          <w:rFonts w:ascii="Arial Narrow" w:hAnsi="Arial Narrow"/>
          <w:sz w:val="22"/>
          <w:szCs w:val="22"/>
        </w:rPr>
        <w:t xml:space="preserve">Pregunta: El día antes de la formalización del contrato, </w:t>
      </w:r>
      <w:r>
        <w:rPr>
          <w:rFonts w:ascii="Arial Narrow" w:hAnsi="Arial Narrow"/>
          <w:sz w:val="22"/>
          <w:szCs w:val="22"/>
        </w:rPr>
        <w:t>la persona contratada</w:t>
      </w:r>
      <w:r w:rsidRPr="00326514">
        <w:rPr>
          <w:rFonts w:ascii="Arial Narrow" w:hAnsi="Arial Narrow"/>
          <w:sz w:val="22"/>
          <w:szCs w:val="22"/>
        </w:rPr>
        <w:t xml:space="preserve"> ¿</w:t>
      </w:r>
      <w:r>
        <w:rPr>
          <w:rFonts w:ascii="Arial Narrow" w:hAnsi="Arial Narrow"/>
          <w:sz w:val="22"/>
          <w:szCs w:val="22"/>
        </w:rPr>
        <w:t>s</w:t>
      </w:r>
      <w:r w:rsidRPr="00326514">
        <w:rPr>
          <w:rFonts w:ascii="Arial Narrow" w:hAnsi="Arial Narrow"/>
          <w:sz w:val="22"/>
          <w:szCs w:val="22"/>
        </w:rPr>
        <w:t>e encontraba dentro de la situación de “Persona sin hogar o afectada por la exclusión en cuanto a vivienda”?</w:t>
      </w:r>
    </w:p>
    <w:p w14:paraId="4BC958B6" w14:textId="77777777" w:rsidR="007A4A91" w:rsidRPr="00596974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í</w:t>
      </w:r>
    </w:p>
    <w:p w14:paraId="065D20F4" w14:textId="77777777" w:rsidR="007A4A91" w:rsidRPr="00596974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No</w:t>
      </w:r>
    </w:p>
    <w:p w14:paraId="3DC5D428" w14:textId="77777777" w:rsidR="007A4A91" w:rsidRPr="00596974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No contesta</w:t>
      </w:r>
    </w:p>
    <w:p w14:paraId="6968E01D" w14:textId="77777777" w:rsidR="007A4A91" w:rsidRPr="00681A64" w:rsidRDefault="007A4A91" w:rsidP="007A4A91">
      <w:pPr>
        <w:ind w:right="-427" w:hanging="544"/>
        <w:mirrorIndents/>
        <w:jc w:val="both"/>
        <w:rPr>
          <w:rFonts w:ascii="Arial Narrow" w:hAnsi="Arial Narrow"/>
          <w:sz w:val="22"/>
          <w:szCs w:val="22"/>
        </w:rPr>
      </w:pPr>
    </w:p>
    <w:p w14:paraId="776AB3B7" w14:textId="77777777" w:rsidR="007A4A91" w:rsidRDefault="007A4A91" w:rsidP="007A4A91">
      <w:pPr>
        <w:pStyle w:val="Prrafodelista"/>
        <w:numPr>
          <w:ilvl w:val="0"/>
          <w:numId w:val="14"/>
        </w:numPr>
        <w:ind w:left="0"/>
        <w:jc w:val="both"/>
        <w:rPr>
          <w:rFonts w:ascii="Arial Narrow" w:hAnsi="Arial Narrow"/>
          <w:sz w:val="22"/>
          <w:szCs w:val="22"/>
        </w:rPr>
      </w:pPr>
      <w:r w:rsidRPr="00326514">
        <w:rPr>
          <w:rFonts w:ascii="Arial Narrow" w:hAnsi="Arial Narrow"/>
          <w:sz w:val="22"/>
          <w:szCs w:val="22"/>
        </w:rPr>
        <w:t xml:space="preserve">Pregunta: El día antes de la formalización del contrato, </w:t>
      </w:r>
      <w:r>
        <w:rPr>
          <w:rFonts w:ascii="Arial Narrow" w:hAnsi="Arial Narrow"/>
          <w:sz w:val="22"/>
          <w:szCs w:val="22"/>
        </w:rPr>
        <w:t>la persona contratada</w:t>
      </w:r>
      <w:r w:rsidRPr="00326514">
        <w:rPr>
          <w:rFonts w:ascii="Arial Narrow" w:hAnsi="Arial Narrow"/>
          <w:sz w:val="22"/>
          <w:szCs w:val="22"/>
        </w:rPr>
        <w:t xml:space="preserve"> ¿</w:t>
      </w:r>
      <w:r>
        <w:rPr>
          <w:rFonts w:ascii="Arial Narrow" w:hAnsi="Arial Narrow"/>
          <w:sz w:val="22"/>
          <w:szCs w:val="22"/>
        </w:rPr>
        <w:t>v</w:t>
      </w:r>
      <w:r w:rsidRPr="00326514">
        <w:rPr>
          <w:rFonts w:ascii="Arial Narrow" w:hAnsi="Arial Narrow"/>
          <w:sz w:val="22"/>
          <w:szCs w:val="22"/>
        </w:rPr>
        <w:t>ivía en una zona rural?</w:t>
      </w:r>
    </w:p>
    <w:p w14:paraId="537D64FF" w14:textId="77777777" w:rsidR="007A4A91" w:rsidRPr="00596974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í</w:t>
      </w:r>
    </w:p>
    <w:p w14:paraId="0C986BAC" w14:textId="77777777" w:rsidR="007A4A91" w:rsidRPr="00596974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No</w:t>
      </w:r>
    </w:p>
    <w:p w14:paraId="4E676194" w14:textId="77777777" w:rsidR="00923052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  <w:t>No contesta</w:t>
      </w:r>
      <w:r w:rsidR="00923052">
        <w:rPr>
          <w:rFonts w:ascii="Arial Narrow" w:hAnsi="Arial Narrow"/>
          <w:sz w:val="22"/>
          <w:szCs w:val="22"/>
        </w:rPr>
        <w:br w:type="page"/>
      </w:r>
    </w:p>
    <w:p w14:paraId="6F17382A" w14:textId="77777777" w:rsidR="00E41CD7" w:rsidRPr="007D5B3C" w:rsidRDefault="00E41CD7" w:rsidP="00E41CD7">
      <w:pPr>
        <w:tabs>
          <w:tab w:val="left" w:pos="0"/>
        </w:tabs>
        <w:ind w:right="-427"/>
        <w:mirrorIndents/>
        <w:jc w:val="center"/>
        <w:rPr>
          <w:b/>
          <w:bCs/>
          <w:sz w:val="22"/>
        </w:rPr>
      </w:pPr>
      <w:r w:rsidRPr="007D5B3C">
        <w:rPr>
          <w:b/>
          <w:bCs/>
          <w:sz w:val="22"/>
        </w:rPr>
        <w:lastRenderedPageBreak/>
        <w:t>ANEXO</w:t>
      </w:r>
    </w:p>
    <w:p w14:paraId="68D29572" w14:textId="77777777" w:rsidR="00E41CD7" w:rsidRPr="007D5B3C" w:rsidRDefault="00E41CD7" w:rsidP="00E41CD7">
      <w:pPr>
        <w:tabs>
          <w:tab w:val="left" w:pos="0"/>
        </w:tabs>
        <w:ind w:right="-427"/>
        <w:mirrorIndents/>
        <w:jc w:val="both"/>
        <w:rPr>
          <w:b/>
          <w:bCs/>
          <w:sz w:val="22"/>
        </w:rPr>
      </w:pPr>
    </w:p>
    <w:p w14:paraId="71BC2FB8" w14:textId="77777777" w:rsidR="00E41CD7" w:rsidRDefault="00E41CD7" w:rsidP="00E41CD7">
      <w:pPr>
        <w:rPr>
          <w:rFonts w:ascii="Arial Narrow" w:hAnsi="Arial Narrow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2"/>
        <w:gridCol w:w="4604"/>
      </w:tblGrid>
      <w:tr w:rsidR="00E41CD7" w:rsidRPr="00020C82" w14:paraId="5658A9C6" w14:textId="77777777" w:rsidTr="00C05D37">
        <w:trPr>
          <w:tblHeader/>
        </w:trPr>
        <w:tc>
          <w:tcPr>
            <w:tcW w:w="4202" w:type="dxa"/>
          </w:tcPr>
          <w:p w14:paraId="5B7FA8F8" w14:textId="77777777" w:rsidR="00E41CD7" w:rsidRPr="007D5B3C" w:rsidRDefault="00E41CD7" w:rsidP="00C05D3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D5B3C">
              <w:rPr>
                <w:rFonts w:ascii="Arial Narrow" w:hAnsi="Arial Narrow"/>
                <w:b/>
                <w:sz w:val="22"/>
                <w:szCs w:val="22"/>
              </w:rPr>
              <w:t>Indicador</w:t>
            </w:r>
          </w:p>
        </w:tc>
        <w:tc>
          <w:tcPr>
            <w:tcW w:w="4604" w:type="dxa"/>
          </w:tcPr>
          <w:p w14:paraId="4B820723" w14:textId="77777777" w:rsidR="00E41CD7" w:rsidRPr="007D5B3C" w:rsidRDefault="00E41CD7" w:rsidP="00C05D37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D5B3C">
              <w:rPr>
                <w:rFonts w:ascii="Arial Narrow" w:hAnsi="Arial Narrow"/>
                <w:b/>
                <w:sz w:val="22"/>
                <w:szCs w:val="22"/>
              </w:rPr>
              <w:t>Definición</w:t>
            </w:r>
          </w:p>
        </w:tc>
      </w:tr>
      <w:tr w:rsidR="00E41CD7" w14:paraId="173358B4" w14:textId="77777777" w:rsidTr="00C05D37">
        <w:tc>
          <w:tcPr>
            <w:tcW w:w="4202" w:type="dxa"/>
          </w:tcPr>
          <w:p w14:paraId="2275E587" w14:textId="77777777" w:rsidR="00E41CD7" w:rsidRDefault="00E41CD7" w:rsidP="00C05D37">
            <w:pPr>
              <w:rPr>
                <w:rFonts w:ascii="Arial Narrow" w:hAnsi="Arial Narrow"/>
                <w:sz w:val="22"/>
                <w:szCs w:val="22"/>
              </w:rPr>
            </w:pPr>
            <w:r w:rsidRPr="006C5D40">
              <w:rPr>
                <w:rFonts w:ascii="Arial Narrow" w:hAnsi="Arial Narrow"/>
                <w:sz w:val="22"/>
                <w:szCs w:val="22"/>
              </w:rPr>
              <w:t>Desempleado/a</w:t>
            </w:r>
          </w:p>
        </w:tc>
        <w:tc>
          <w:tcPr>
            <w:tcW w:w="4604" w:type="dxa"/>
          </w:tcPr>
          <w:p w14:paraId="1FF3224B" w14:textId="77777777" w:rsidR="00E41CD7" w:rsidRPr="00020C82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Las personas desempleadas son </w:t>
            </w:r>
            <w:r w:rsidRPr="004878FB">
              <w:rPr>
                <w:rFonts w:ascii="Arial Narrow" w:hAnsi="Arial Narrow"/>
                <w:sz w:val="22"/>
                <w:szCs w:val="22"/>
              </w:rPr>
              <w:t xml:space="preserve">aquellas personas que </w:t>
            </w:r>
            <w:r w:rsidRPr="007D5B3C">
              <w:rPr>
                <w:rFonts w:ascii="Arial Narrow" w:hAnsi="Arial Narrow"/>
                <w:i/>
                <w:sz w:val="22"/>
                <w:szCs w:val="22"/>
              </w:rPr>
              <w:t>no ejercen habitualmente una actividad laboral, que están disponibles para trabajar y que están buscando empleo activamente. Las personas consideradas desempleadas registradas con arreglo a las definiciones nacionales siempre se incluyen en este grupo, incluso si no cumplen estos tres criterios acumulativos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. </w:t>
            </w:r>
          </w:p>
          <w:p w14:paraId="4D775E34" w14:textId="77777777" w:rsidR="00E41CD7" w:rsidRPr="00020C82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Fuente: Dirección General de Empleo, Asuntos Sociales e Inclusión,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Labour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market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policy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Statistics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-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Methodology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2018, apartado 18.  </w:t>
            </w:r>
          </w:p>
          <w:p w14:paraId="7765CB40" w14:textId="77777777" w:rsidR="00E41CD7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>El texto en cursiva corresponde a la definición prevista en la política del mercado de trabajo.</w:t>
            </w:r>
          </w:p>
        </w:tc>
      </w:tr>
      <w:tr w:rsidR="00E41CD7" w14:paraId="44D4DCF5" w14:textId="77777777" w:rsidTr="00C05D37">
        <w:tc>
          <w:tcPr>
            <w:tcW w:w="4202" w:type="dxa"/>
          </w:tcPr>
          <w:p w14:paraId="27DEAE02" w14:textId="77777777" w:rsidR="00E41CD7" w:rsidRDefault="00E41CD7" w:rsidP="00C05D37">
            <w:pPr>
              <w:rPr>
                <w:rFonts w:ascii="Arial Narrow" w:hAnsi="Arial Narrow"/>
                <w:sz w:val="22"/>
                <w:szCs w:val="22"/>
              </w:rPr>
            </w:pPr>
            <w:r w:rsidRPr="006C5D40">
              <w:rPr>
                <w:rFonts w:ascii="Arial Narrow" w:hAnsi="Arial Narrow"/>
                <w:sz w:val="22"/>
                <w:szCs w:val="22"/>
              </w:rPr>
              <w:t>Desempleado/a de larga duración</w:t>
            </w:r>
          </w:p>
        </w:tc>
        <w:tc>
          <w:tcPr>
            <w:tcW w:w="4604" w:type="dxa"/>
          </w:tcPr>
          <w:p w14:paraId="24C65A8B" w14:textId="77777777" w:rsidR="00E41CD7" w:rsidRPr="007D5B3C" w:rsidRDefault="00E41CD7" w:rsidP="00C05D37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>El término «desempleado</w:t>
            </w:r>
            <w:r>
              <w:rPr>
                <w:rFonts w:ascii="Arial Narrow" w:hAnsi="Arial Narrow"/>
                <w:sz w:val="22"/>
                <w:szCs w:val="22"/>
              </w:rPr>
              <w:t>/a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» se define igual que para el indicador </w:t>
            </w:r>
            <w:r>
              <w:rPr>
                <w:rFonts w:ascii="Arial Narrow" w:hAnsi="Arial Narrow"/>
                <w:sz w:val="22"/>
                <w:szCs w:val="22"/>
              </w:rPr>
              <w:t>anterior.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El concepto «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de larga duración» corresponde a aquellas personas que se encuentran </w:t>
            </w:r>
            <w:r w:rsidRPr="007D5B3C">
              <w:rPr>
                <w:rFonts w:ascii="Arial Narrow" w:hAnsi="Arial Narrow"/>
                <w:i/>
                <w:sz w:val="22"/>
                <w:szCs w:val="22"/>
              </w:rPr>
              <w:t xml:space="preserve">en situación de desempleo de manera continuada durante al menos un año (doce meses o más). </w:t>
            </w:r>
          </w:p>
          <w:p w14:paraId="688C5BD6" w14:textId="77777777" w:rsidR="00E41CD7" w:rsidRPr="00020C82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Fuente: Dirección General de Empleo, Asuntos Sociales e Inclusión,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Labour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market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policy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Statistics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-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Methodology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2018, apartado 312. </w:t>
            </w:r>
          </w:p>
          <w:p w14:paraId="6BAC1CAC" w14:textId="77777777" w:rsidR="00E41CD7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>El texto en cursiva corresponde a la definición prevista en la política del mercado de trabajo.</w:t>
            </w:r>
          </w:p>
        </w:tc>
      </w:tr>
      <w:tr w:rsidR="00E41CD7" w14:paraId="1F22EE72" w14:textId="77777777" w:rsidTr="00C05D37">
        <w:tc>
          <w:tcPr>
            <w:tcW w:w="4202" w:type="dxa"/>
          </w:tcPr>
          <w:p w14:paraId="352D8131" w14:textId="77777777" w:rsidR="00E41CD7" w:rsidRDefault="00E41CD7" w:rsidP="00C05D37">
            <w:pPr>
              <w:rPr>
                <w:rFonts w:ascii="Arial Narrow" w:hAnsi="Arial Narrow"/>
                <w:sz w:val="22"/>
                <w:szCs w:val="22"/>
              </w:rPr>
            </w:pPr>
            <w:r w:rsidRPr="006C5D40">
              <w:rPr>
                <w:rFonts w:ascii="Arial Narrow" w:hAnsi="Arial Narrow"/>
                <w:sz w:val="22"/>
                <w:szCs w:val="22"/>
              </w:rPr>
              <w:t>Inactivo/a</w:t>
            </w:r>
          </w:p>
        </w:tc>
        <w:tc>
          <w:tcPr>
            <w:tcW w:w="4604" w:type="dxa"/>
          </w:tcPr>
          <w:p w14:paraId="2DC1F4A4" w14:textId="77777777" w:rsidR="00E41CD7" w:rsidRPr="00020C82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Las personas inactivas son aquellas </w:t>
            </w:r>
            <w:r w:rsidRPr="007D5B3C">
              <w:rPr>
                <w:rFonts w:ascii="Arial Narrow" w:hAnsi="Arial Narrow"/>
                <w:i/>
                <w:sz w:val="22"/>
                <w:szCs w:val="22"/>
              </w:rPr>
              <w:t xml:space="preserve">que </w:t>
            </w:r>
            <w:r>
              <w:rPr>
                <w:rFonts w:ascii="Arial Narrow" w:hAnsi="Arial Narrow"/>
                <w:i/>
                <w:sz w:val="22"/>
                <w:szCs w:val="22"/>
              </w:rPr>
              <w:t>a</w:t>
            </w:r>
            <w:r w:rsidRPr="007D5B3C">
              <w:rPr>
                <w:rFonts w:ascii="Arial Narrow" w:hAnsi="Arial Narrow"/>
                <w:i/>
                <w:sz w:val="22"/>
                <w:szCs w:val="22"/>
              </w:rPr>
              <w:t>ctualmente no forman parte de la mano de obra (en el sentido de que no están ni empleadas ni desempleadas con arreglo a las definiciones proporcionadas)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. </w:t>
            </w:r>
          </w:p>
          <w:p w14:paraId="04D30821" w14:textId="77777777" w:rsidR="00E41CD7" w:rsidRPr="00020C82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Fuente: Dirección General de Empleo, Asuntos Sociales e Inclusión,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Labour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market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policy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Statistics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-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Methodology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2018,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apartado 20. </w:t>
            </w:r>
          </w:p>
          <w:p w14:paraId="2EEB9795" w14:textId="77777777" w:rsidR="00E41CD7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>El texto en cursiva corresponde a la definición prevista en la política del mercado de trabajo.</w:t>
            </w:r>
          </w:p>
        </w:tc>
      </w:tr>
      <w:tr w:rsidR="00E41CD7" w14:paraId="49C44C62" w14:textId="77777777" w:rsidTr="00C05D37">
        <w:tc>
          <w:tcPr>
            <w:tcW w:w="4202" w:type="dxa"/>
          </w:tcPr>
          <w:p w14:paraId="1A22518D" w14:textId="77777777" w:rsidR="00E41CD7" w:rsidRDefault="00E41CD7" w:rsidP="00C05D37">
            <w:pPr>
              <w:rPr>
                <w:rFonts w:ascii="Arial Narrow" w:hAnsi="Arial Narrow"/>
                <w:sz w:val="22"/>
                <w:szCs w:val="22"/>
              </w:rPr>
            </w:pPr>
            <w:r w:rsidRPr="006C5D40">
              <w:rPr>
                <w:rFonts w:ascii="Arial Narrow" w:hAnsi="Arial Narrow"/>
                <w:sz w:val="22"/>
                <w:szCs w:val="22"/>
              </w:rPr>
              <w:t>Empleado/a, incluso por cuenta propia</w:t>
            </w:r>
          </w:p>
        </w:tc>
        <w:tc>
          <w:tcPr>
            <w:tcW w:w="4604" w:type="dxa"/>
          </w:tcPr>
          <w:p w14:paraId="319F424D" w14:textId="77777777" w:rsidR="00E41CD7" w:rsidRPr="00020C82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Las personas con empleo son aquellas de 15 a 89 años o más </w:t>
            </w:r>
            <w:r>
              <w:rPr>
                <w:rFonts w:ascii="Arial Narrow" w:hAnsi="Arial Narrow"/>
                <w:sz w:val="22"/>
                <w:szCs w:val="22"/>
              </w:rPr>
              <w:t xml:space="preserve">que: 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llevan a cabo algún trabajo a cambio de una remuneración, un beneficio o ingresos </w:t>
            </w: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amiliares; que no están trabajando, pero tienen un empleo o una empresa de los que se encuentran temporalmente ausentes […]; o que producen bienes agrícolas destinados principalmente a la venta o al trueque. </w:t>
            </w:r>
          </w:p>
          <w:p w14:paraId="45BF40AA" w14:textId="77777777" w:rsidR="00E41CD7" w:rsidRPr="00020C82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En cuanto a los trabajadores por cuenta propia que tienen una empresa, una explotación agrícola, una consulta o un gabinete, se considera que trabajan si se cumple uno de los siguientes criterios: </w:t>
            </w:r>
          </w:p>
          <w:p w14:paraId="5520988B" w14:textId="77777777" w:rsidR="00E41CD7" w:rsidRPr="00020C82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lastRenderedPageBreak/>
              <w:t xml:space="preserve">1) Una persona trabaja en su empresa, explotación agrícola, consulta o gabinete con fines lucrativos. </w:t>
            </w:r>
          </w:p>
          <w:p w14:paraId="5E88DDB8" w14:textId="77777777" w:rsidR="00E41CD7" w:rsidRPr="00020C82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2) Una persona dedica tiempo a la gestión de una empresa, una explotación agrícola, una consulta o un gabinete. </w:t>
            </w:r>
          </w:p>
          <w:p w14:paraId="43AEB1C9" w14:textId="77777777" w:rsidR="00E41CD7" w:rsidRPr="00020C82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3) Una persona está en fase de creación de una 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mpresa, una explotación agrícola, una consulta o un gabinete. […]. </w:t>
            </w:r>
          </w:p>
          <w:p w14:paraId="1FE752F9" w14:textId="77777777" w:rsidR="00E41CD7" w:rsidRPr="00020C82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Fuente: Eurostat,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the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European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Union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labour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force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survey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(EU-LFS) -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Methods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and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definitions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– 2021. </w:t>
            </w:r>
            <w:r>
              <w:rPr>
                <w:rFonts w:ascii="Arial Narrow" w:hAnsi="Arial Narrow"/>
                <w:sz w:val="22"/>
                <w:szCs w:val="22"/>
              </w:rPr>
              <w:t>(</w:t>
            </w:r>
            <w:r w:rsidRPr="00020C82">
              <w:rPr>
                <w:rFonts w:ascii="Arial Narrow" w:hAnsi="Arial Narrow"/>
                <w:sz w:val="22"/>
                <w:szCs w:val="22"/>
              </w:rPr>
              <w:t>https://ec.europa.eu/eurostat/statistics-</w:t>
            </w:r>
          </w:p>
          <w:p w14:paraId="0866E3F7" w14:textId="77777777" w:rsidR="00E41CD7" w:rsidRPr="00020C82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explained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index.php?title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>=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EU_Labour_Force_Survey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>_-</w:t>
            </w:r>
          </w:p>
          <w:p w14:paraId="6E443579" w14:textId="77777777" w:rsidR="00E41CD7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>_new_methodology_from_2021_onwards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</w:tr>
      <w:tr w:rsidR="00E41CD7" w14:paraId="5EED5FA6" w14:textId="77777777" w:rsidTr="00C05D37">
        <w:tc>
          <w:tcPr>
            <w:tcW w:w="4202" w:type="dxa"/>
          </w:tcPr>
          <w:p w14:paraId="0AB314F6" w14:textId="77777777" w:rsidR="00E41CD7" w:rsidRPr="006C5D40" w:rsidRDefault="00E41CD7" w:rsidP="00C05D3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M</w:t>
            </w:r>
            <w:r w:rsidRPr="00020C82">
              <w:rPr>
                <w:rFonts w:ascii="Arial Narrow" w:hAnsi="Arial Narrow"/>
                <w:sz w:val="22"/>
                <w:szCs w:val="22"/>
              </w:rPr>
              <w:t>inoría (incluidas las comunidades marginadas, como la de los romaníes)</w:t>
            </w:r>
          </w:p>
        </w:tc>
        <w:tc>
          <w:tcPr>
            <w:tcW w:w="4604" w:type="dxa"/>
          </w:tcPr>
          <w:p w14:paraId="1337CE2D" w14:textId="77777777" w:rsidR="00E41CD7" w:rsidRPr="007D5B3C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332C81">
              <w:rPr>
                <w:rFonts w:ascii="Arial Narrow" w:hAnsi="Arial Narrow"/>
                <w:sz w:val="22"/>
                <w:szCs w:val="22"/>
              </w:rPr>
              <w:t>Un grupo numéricamente inferior al resto de la población de un Estado, cuyos miembros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32C81">
              <w:rPr>
                <w:rFonts w:ascii="Arial Narrow" w:hAnsi="Arial Narrow"/>
                <w:sz w:val="22"/>
                <w:szCs w:val="22"/>
              </w:rPr>
              <w:t>poseen desde el punto de vista étnico, religioso o lingüístico unas características diferentes de las del resto de la población y hace saber, implícitamente, un sentido de solidaridad, para preservar su cultura, tradiciones, religión y lenguaje</w:t>
            </w:r>
          </w:p>
        </w:tc>
      </w:tr>
      <w:tr w:rsidR="00E41CD7" w14:paraId="40A11B34" w14:textId="77777777" w:rsidTr="00C05D37">
        <w:tc>
          <w:tcPr>
            <w:tcW w:w="4202" w:type="dxa"/>
          </w:tcPr>
          <w:p w14:paraId="537B5233" w14:textId="77777777" w:rsidR="00E41CD7" w:rsidRPr="006C5D40" w:rsidRDefault="00E41CD7" w:rsidP="00C05D37">
            <w:pPr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>Persona sin hogar o afectada por la exclusión en cuanto a vivienda</w:t>
            </w:r>
          </w:p>
        </w:tc>
        <w:tc>
          <w:tcPr>
            <w:tcW w:w="4604" w:type="dxa"/>
          </w:tcPr>
          <w:p w14:paraId="3D0D41C6" w14:textId="77777777" w:rsidR="00E41CD7" w:rsidRPr="007D5B3C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A</w:t>
            </w:r>
            <w:r w:rsidRPr="00332C81">
              <w:rPr>
                <w:rFonts w:ascii="Arial Narrow" w:hAnsi="Arial Narrow"/>
                <w:sz w:val="22"/>
                <w:szCs w:val="22"/>
              </w:rPr>
              <w:t xml:space="preserve">quella que tiene 18 años o más, que en la semana anterior a la de la </w:t>
            </w:r>
            <w:r>
              <w:rPr>
                <w:rFonts w:ascii="Arial Narrow" w:hAnsi="Arial Narrow"/>
                <w:sz w:val="22"/>
                <w:szCs w:val="22"/>
              </w:rPr>
              <w:t>fecha de formalización del contrato</w:t>
            </w:r>
            <w:r w:rsidRPr="00332C81">
              <w:rPr>
                <w:rFonts w:ascii="Arial Narrow" w:hAnsi="Arial Narrow"/>
                <w:sz w:val="22"/>
                <w:szCs w:val="22"/>
              </w:rPr>
              <w:t xml:space="preserve"> ha sido usuaria de algún centro asistencial de alojamiento y/o de restauración y ha dormido al menos una vez en alguno de los siguientes alojamientos ubicados en municipios de más de 20.000 habitantes: albergue, residencia, centro de acogida, centros de acogida a mujeres maltratadas, centros de ayuda al refugiado,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32C81">
              <w:rPr>
                <w:rFonts w:ascii="Arial Narrow" w:hAnsi="Arial Narrow"/>
                <w:sz w:val="22"/>
                <w:szCs w:val="22"/>
              </w:rPr>
              <w:t>centros para demandantes de asilo, piso facilitado por una administración pública, una ONG u organismo, piso ocupado, pensión pagada por una administración pública, una ONG u organismo, espacio público (estación de ferrocarril, de autobuses, metro, aparcamiento, jardín público, descampado...), alojamientos de fortuna (hall de un inmueble, cueva, coche...)</w:t>
            </w:r>
          </w:p>
        </w:tc>
      </w:tr>
      <w:tr w:rsidR="00E41CD7" w14:paraId="1E9F6BD6" w14:textId="77777777" w:rsidTr="00C05D37">
        <w:tc>
          <w:tcPr>
            <w:tcW w:w="4202" w:type="dxa"/>
          </w:tcPr>
          <w:p w14:paraId="7F9D5E4C" w14:textId="77777777" w:rsidR="00E41CD7" w:rsidRPr="00020C82" w:rsidRDefault="00E41CD7" w:rsidP="00C05D3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</w:t>
            </w:r>
            <w:r w:rsidRPr="00020C82">
              <w:rPr>
                <w:rFonts w:ascii="Arial Narrow" w:hAnsi="Arial Narrow"/>
                <w:sz w:val="22"/>
                <w:szCs w:val="22"/>
              </w:rPr>
              <w:t>ona rural</w:t>
            </w:r>
          </w:p>
        </w:tc>
        <w:tc>
          <w:tcPr>
            <w:tcW w:w="4604" w:type="dxa"/>
          </w:tcPr>
          <w:p w14:paraId="53378397" w14:textId="77777777" w:rsidR="00E41CD7" w:rsidRPr="009D3B30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3B30">
              <w:rPr>
                <w:rFonts w:ascii="Arial Narrow" w:hAnsi="Arial Narrow"/>
                <w:sz w:val="22"/>
                <w:szCs w:val="22"/>
              </w:rPr>
              <w:t xml:space="preserve">Por «de zonas rurales» debe entenderse las personas que residen en regiones poco pobladas según la clasificación del grado de urbanización (DEGURBA, categoría 3).  </w:t>
            </w:r>
          </w:p>
          <w:p w14:paraId="13C02CF9" w14:textId="77777777" w:rsidR="00E41CD7" w:rsidRPr="009D3B30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3B30">
              <w:rPr>
                <w:rFonts w:ascii="Arial Narrow" w:hAnsi="Arial Narrow"/>
                <w:sz w:val="22"/>
                <w:szCs w:val="22"/>
              </w:rPr>
              <w:t>Fuente: sitio web de Eurostat, apartado sobre metodología de la sección «</w:t>
            </w:r>
            <w:proofErr w:type="spellStart"/>
            <w:r w:rsidRPr="009D3B30">
              <w:rPr>
                <w:rFonts w:ascii="Arial Narrow" w:hAnsi="Arial Narrow"/>
                <w:sz w:val="22"/>
                <w:szCs w:val="22"/>
              </w:rPr>
              <w:t>Degree</w:t>
            </w:r>
            <w:proofErr w:type="spellEnd"/>
            <w:r w:rsidRPr="009D3B3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9D3B30">
              <w:rPr>
                <w:rFonts w:ascii="Arial Narrow" w:hAnsi="Arial Narrow"/>
                <w:sz w:val="22"/>
                <w:szCs w:val="22"/>
              </w:rPr>
              <w:t>of</w:t>
            </w:r>
            <w:proofErr w:type="spellEnd"/>
            <w:r w:rsidRPr="009D3B3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9D3B30">
              <w:rPr>
                <w:rFonts w:ascii="Arial Narrow" w:hAnsi="Arial Narrow"/>
                <w:sz w:val="22"/>
                <w:szCs w:val="22"/>
              </w:rPr>
              <w:t>urbanisation</w:t>
            </w:r>
            <w:proofErr w:type="spellEnd"/>
            <w:r w:rsidRPr="009D3B30">
              <w:rPr>
                <w:rFonts w:ascii="Arial Narrow" w:hAnsi="Arial Narrow"/>
                <w:sz w:val="22"/>
                <w:szCs w:val="22"/>
              </w:rPr>
              <w:t xml:space="preserve">». </w:t>
            </w:r>
          </w:p>
          <w:p w14:paraId="4E89FC43" w14:textId="77777777" w:rsidR="00E41CD7" w:rsidRDefault="00E41CD7" w:rsidP="00C05D37">
            <w:pPr>
              <w:rPr>
                <w:rFonts w:ascii="Arial Narrow" w:hAnsi="Arial Narrow"/>
                <w:sz w:val="22"/>
                <w:szCs w:val="22"/>
              </w:rPr>
            </w:pPr>
            <w:r w:rsidRPr="009D3B30">
              <w:rPr>
                <w:rFonts w:ascii="Arial Narrow" w:hAnsi="Arial Narrow"/>
                <w:sz w:val="22"/>
                <w:szCs w:val="22"/>
              </w:rPr>
              <w:t>Durante el período de programación podrá utilizarse la clasificación DEGURBA de 2020</w:t>
            </w:r>
            <w:r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CC5752">
              <w:rPr>
                <w:rFonts w:ascii="Arial Narrow" w:hAnsi="Arial Narrow"/>
                <w:sz w:val="22"/>
                <w:szCs w:val="22"/>
              </w:rPr>
              <w:t>https://ec.europa.eu/eurostat/web/degree-of-urbanisation/background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</w:tc>
      </w:tr>
    </w:tbl>
    <w:p w14:paraId="64F8ADE2" w14:textId="77777777" w:rsidR="00E41CD7" w:rsidRPr="00326514" w:rsidRDefault="00E41CD7" w:rsidP="00E41CD7">
      <w:pPr>
        <w:rPr>
          <w:rFonts w:ascii="Arial Narrow" w:hAnsi="Arial Narrow"/>
          <w:sz w:val="22"/>
          <w:szCs w:val="22"/>
        </w:rPr>
      </w:pPr>
    </w:p>
    <w:sectPr w:rsidR="00E41CD7" w:rsidRPr="00326514" w:rsidSect="00EE7D0B">
      <w:headerReference w:type="default" r:id="rId8"/>
      <w:footerReference w:type="default" r:id="rId9"/>
      <w:type w:val="continuous"/>
      <w:pgSz w:w="11906" w:h="16838" w:code="9"/>
      <w:pgMar w:top="2095" w:right="1276" w:bottom="1701" w:left="1814" w:header="42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11790" w14:textId="77777777" w:rsidR="00844FDC" w:rsidRDefault="00844FDC">
      <w:r>
        <w:separator/>
      </w:r>
    </w:p>
  </w:endnote>
  <w:endnote w:type="continuationSeparator" w:id="0">
    <w:p w14:paraId="149FA79A" w14:textId="77777777" w:rsidR="00844FDC" w:rsidRDefault="0084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22695" w14:textId="77777777" w:rsidR="0003366F" w:rsidRDefault="0003366F" w:rsidP="0003366F">
    <w:pPr>
      <w:pStyle w:val="Piedepgina"/>
      <w:jc w:val="right"/>
      <w:rPr>
        <w:lang w:val="es-ES"/>
      </w:rPr>
    </w:pPr>
  </w:p>
  <w:p w14:paraId="440EF5F9" w14:textId="77777777" w:rsidR="0003366F" w:rsidRPr="006D00E1" w:rsidRDefault="00613429">
    <w:pPr>
      <w:pStyle w:val="Piedepgina"/>
      <w:jc w:val="center"/>
      <w:rPr>
        <w:noProof/>
        <w:sz w:val="18"/>
        <w:szCs w:val="18"/>
        <w:lang w:val="es-ES"/>
      </w:rPr>
    </w:pPr>
    <w:r w:rsidRPr="0090270E">
      <w:rPr>
        <w:rFonts w:ascii="Lucida Handwriting" w:hAnsi="Lucida Handwriting"/>
        <w:i/>
        <w:sz w:val="16"/>
        <w:lang w:val="es-ES"/>
      </w:rPr>
      <w:t>“</w:t>
    </w:r>
    <w:r w:rsidR="00897A8B" w:rsidRPr="006D00E1">
      <w:rPr>
        <w:noProof/>
        <w:sz w:val="18"/>
        <w:szCs w:val="18"/>
        <w:lang w:val="es-ES"/>
      </w:rPr>
      <w:t xml:space="preserve">Página </w:t>
    </w:r>
    <w:sdt>
      <w:sdtPr>
        <w:rPr>
          <w:noProof/>
          <w:sz w:val="18"/>
          <w:szCs w:val="18"/>
          <w:lang w:val="es-ES"/>
        </w:rPr>
        <w:id w:val="-1062327943"/>
        <w:docPartObj>
          <w:docPartGallery w:val="Page Numbers (Bottom of Page)"/>
          <w:docPartUnique/>
        </w:docPartObj>
      </w:sdtPr>
      <w:sdtEndPr/>
      <w:sdtContent>
        <w:r w:rsidR="0003366F" w:rsidRPr="006D00E1">
          <w:rPr>
            <w:noProof/>
            <w:sz w:val="18"/>
            <w:szCs w:val="18"/>
            <w:lang w:val="es-ES"/>
          </w:rPr>
          <w:fldChar w:fldCharType="begin"/>
        </w:r>
        <w:r w:rsidR="0003366F" w:rsidRPr="006D00E1">
          <w:rPr>
            <w:noProof/>
            <w:sz w:val="18"/>
            <w:szCs w:val="18"/>
            <w:lang w:val="es-ES"/>
          </w:rPr>
          <w:instrText>PAGE   \* MERGEFORMAT</w:instrText>
        </w:r>
        <w:r w:rsidR="0003366F" w:rsidRPr="006D00E1">
          <w:rPr>
            <w:noProof/>
            <w:sz w:val="18"/>
            <w:szCs w:val="18"/>
            <w:lang w:val="es-ES"/>
          </w:rPr>
          <w:fldChar w:fldCharType="separate"/>
        </w:r>
        <w:r w:rsidR="007A4A91">
          <w:rPr>
            <w:noProof/>
            <w:sz w:val="18"/>
            <w:szCs w:val="18"/>
            <w:lang w:val="es-ES"/>
          </w:rPr>
          <w:t>1</w:t>
        </w:r>
        <w:r w:rsidR="0003366F" w:rsidRPr="006D00E1">
          <w:rPr>
            <w:noProof/>
            <w:sz w:val="18"/>
            <w:szCs w:val="18"/>
            <w:lang w:val="es-ES"/>
          </w:rPr>
          <w:fldChar w:fldCharType="end"/>
        </w:r>
      </w:sdtContent>
    </w:sdt>
    <w:r w:rsidR="00897A8B">
      <w:rPr>
        <w:noProof/>
        <w:sz w:val="18"/>
        <w:szCs w:val="18"/>
        <w:lang w:val="es-ES"/>
      </w:rPr>
      <w:t xml:space="preserve"> de </w:t>
    </w:r>
    <w:r w:rsidR="00897A8B">
      <w:rPr>
        <w:noProof/>
        <w:sz w:val="18"/>
        <w:szCs w:val="18"/>
        <w:lang w:val="es-ES"/>
      </w:rPr>
      <w:fldChar w:fldCharType="begin"/>
    </w:r>
    <w:r w:rsidR="00897A8B">
      <w:rPr>
        <w:noProof/>
        <w:sz w:val="18"/>
        <w:szCs w:val="18"/>
        <w:lang w:val="es-ES"/>
      </w:rPr>
      <w:instrText xml:space="preserve"> NUMPAGES  \* Arabic  \* MERGEFORMAT </w:instrText>
    </w:r>
    <w:r w:rsidR="00897A8B">
      <w:rPr>
        <w:noProof/>
        <w:sz w:val="18"/>
        <w:szCs w:val="18"/>
        <w:lang w:val="es-ES"/>
      </w:rPr>
      <w:fldChar w:fldCharType="separate"/>
    </w:r>
    <w:r w:rsidR="007A4A91">
      <w:rPr>
        <w:noProof/>
        <w:sz w:val="18"/>
        <w:szCs w:val="18"/>
        <w:lang w:val="es-ES"/>
      </w:rPr>
      <w:t>3</w:t>
    </w:r>
    <w:r w:rsidR="00897A8B">
      <w:rPr>
        <w:noProof/>
        <w:sz w:val="18"/>
        <w:szCs w:val="18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16F04" w14:textId="77777777" w:rsidR="00844FDC" w:rsidRDefault="00844FDC">
      <w:r>
        <w:separator/>
      </w:r>
    </w:p>
  </w:footnote>
  <w:footnote w:type="continuationSeparator" w:id="0">
    <w:p w14:paraId="041565A5" w14:textId="77777777" w:rsidR="00844FDC" w:rsidRDefault="00844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66" w:type="dxa"/>
      <w:tblInd w:w="-12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9"/>
      <w:gridCol w:w="4962"/>
      <w:gridCol w:w="229"/>
      <w:gridCol w:w="3032"/>
      <w:gridCol w:w="229"/>
      <w:gridCol w:w="1356"/>
      <w:gridCol w:w="229"/>
    </w:tblGrid>
    <w:tr w:rsidR="00EE7D0B" w14:paraId="7E16ACE8" w14:textId="77777777" w:rsidTr="00EE7D0B">
      <w:trPr>
        <w:gridBefore w:val="1"/>
        <w:wBefore w:w="229" w:type="dxa"/>
        <w:cantSplit/>
        <w:trHeight w:val="1139"/>
      </w:trPr>
      <w:tc>
        <w:tcPr>
          <w:tcW w:w="5191" w:type="dxa"/>
          <w:gridSpan w:val="2"/>
        </w:tcPr>
        <w:tbl>
          <w:tblPr>
            <w:tblW w:w="10206" w:type="dxa"/>
            <w:tblLayout w:type="fixed"/>
            <w:tblLook w:val="04A0" w:firstRow="1" w:lastRow="0" w:firstColumn="1" w:lastColumn="0" w:noHBand="0" w:noVBand="1"/>
          </w:tblPr>
          <w:tblGrid>
            <w:gridCol w:w="10206"/>
          </w:tblGrid>
          <w:tr w:rsidR="00EE7D0B" w:rsidRPr="00BA3BD4" w14:paraId="5117718E" w14:textId="77777777" w:rsidTr="008A198D">
            <w:trPr>
              <w:trHeight w:val="1803"/>
            </w:trPr>
            <w:tc>
              <w:tcPr>
                <w:tcW w:w="10206" w:type="dxa"/>
                <w:vAlign w:val="center"/>
              </w:tcPr>
              <w:tbl>
                <w:tblPr>
                  <w:tblW w:w="9781" w:type="dxa"/>
                  <w:tblLayout w:type="fixed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781"/>
                </w:tblGrid>
                <w:tr w:rsidR="00EE7D0B" w14:paraId="67022BFD" w14:textId="77777777" w:rsidTr="008A198D">
                  <w:trPr>
                    <w:cantSplit/>
                    <w:trHeight w:val="458"/>
                  </w:trPr>
                  <w:tc>
                    <w:tcPr>
                      <w:tcW w:w="9781" w:type="dxa"/>
                      <w:vMerge w:val="restart"/>
                      <w:shd w:val="clear" w:color="auto" w:fill="auto"/>
                    </w:tcPr>
                    <w:p w14:paraId="38386833" w14:textId="74B0CDCF" w:rsidR="00EE7D0B" w:rsidRPr="00D24BE5" w:rsidRDefault="00EE7D0B" w:rsidP="00EE7D0B">
                      <w:pPr>
                        <w:pStyle w:val="Encabezado"/>
                        <w:tabs>
                          <w:tab w:val="clear" w:pos="4252"/>
                          <w:tab w:val="clear" w:pos="8504"/>
                          <w:tab w:val="left" w:pos="5023"/>
                          <w:tab w:val="center" w:pos="5387"/>
                          <w:tab w:val="right" w:pos="9781"/>
                        </w:tabs>
                        <w:spacing w:line="120" w:lineRule="atLeast"/>
                        <w:ind w:firstLine="30"/>
                        <w:jc w:val="both"/>
                        <w:rPr>
                          <w:position w:val="12"/>
                          <w:sz w:val="36"/>
                        </w:rPr>
                      </w:pPr>
                      <w:r w:rsidRPr="00A74D81">
                        <w:rPr>
                          <w:noProof/>
                        </w:rPr>
                        <w:drawing>
                          <wp:inline distT="0" distB="0" distL="0" distR="0" wp14:anchorId="46F43099" wp14:editId="20F94237">
                            <wp:extent cx="2400300" cy="933450"/>
                            <wp:effectExtent l="0" t="0" r="0" b="0"/>
                            <wp:docPr id="1418496234" name="Imagen 1418496234" descr="Text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0512523" name="Imagen 3" descr="Texto&#10;&#10;Descripción generada automáticamente"/>
                                    <pic:cNvPicPr/>
                                  </pic:nvPicPr>
                                  <pic:blipFill rotWithShape="1">
                                    <a:blip r:embed="rId1"/>
                                    <a:srcRect r="58324" b="7706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00300" cy="9334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ab/>
                        <w:t xml:space="preserve"> </w:t>
                      </w:r>
                      <w:r w:rsidRPr="00A74D81">
                        <w:rPr>
                          <w:noProof/>
                        </w:rPr>
                        <w:drawing>
                          <wp:inline distT="0" distB="0" distL="0" distR="0" wp14:anchorId="156DE949" wp14:editId="349B5CED">
                            <wp:extent cx="958850" cy="965200"/>
                            <wp:effectExtent l="0" t="0" r="0" b="6350"/>
                            <wp:docPr id="599790807" name="Imagen 599790807" descr="Imagen que contiene For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30" descr="Imagen que contiene Forma&#10;&#10;Descripción generada automáticamen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8850" cy="965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ab/>
                        <w:t xml:space="preserve">  </w:t>
                      </w:r>
                    </w:p>
                  </w:tc>
                </w:tr>
                <w:tr w:rsidR="00EE7D0B" w14:paraId="19E1992B" w14:textId="77777777" w:rsidTr="008A198D">
                  <w:trPr>
                    <w:cantSplit/>
                    <w:trHeight w:val="726"/>
                  </w:trPr>
                  <w:tc>
                    <w:tcPr>
                      <w:tcW w:w="9781" w:type="dxa"/>
                      <w:vMerge/>
                      <w:shd w:val="clear" w:color="auto" w:fill="auto"/>
                    </w:tcPr>
                    <w:p w14:paraId="595E8357" w14:textId="77777777" w:rsidR="00EE7D0B" w:rsidRDefault="00EE7D0B" w:rsidP="00EE7D0B">
                      <w:pPr>
                        <w:pStyle w:val="Encabezado"/>
                        <w:spacing w:line="120" w:lineRule="atLeast"/>
                        <w:jc w:val="both"/>
                        <w:rPr>
                          <w:noProof/>
                          <w:position w:val="12"/>
                          <w:sz w:val="36"/>
                        </w:rPr>
                      </w:pPr>
                    </w:p>
                  </w:tc>
                </w:tr>
              </w:tbl>
              <w:p w14:paraId="7EBDC40F" w14:textId="77777777" w:rsidR="00EE7D0B" w:rsidRPr="00BA3BD4" w:rsidRDefault="00EE7D0B" w:rsidP="00EE7D0B">
                <w:pPr>
                  <w:pStyle w:val="Encabezado"/>
                  <w:tabs>
                    <w:tab w:val="clear" w:pos="8504"/>
                    <w:tab w:val="right" w:pos="9957"/>
                  </w:tabs>
                  <w:ind w:left="356" w:hanging="356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  <w:p w14:paraId="0B6C230A" w14:textId="77777777" w:rsidR="00EE7D0B" w:rsidRPr="000B6ACE" w:rsidRDefault="00EE7D0B" w:rsidP="00EE7D0B">
          <w:pPr>
            <w:pStyle w:val="Encabezado"/>
            <w:spacing w:line="120" w:lineRule="atLeast"/>
            <w:ind w:left="-216" w:right="830" w:firstLine="500"/>
            <w:jc w:val="both"/>
            <w:rPr>
              <w:position w:val="12"/>
              <w:sz w:val="22"/>
              <w:szCs w:val="22"/>
            </w:rPr>
          </w:pPr>
        </w:p>
      </w:tc>
      <w:tc>
        <w:tcPr>
          <w:tcW w:w="3261" w:type="dxa"/>
          <w:gridSpan w:val="2"/>
        </w:tcPr>
        <w:p w14:paraId="4E88F0ED" w14:textId="77777777" w:rsidR="00EE7D0B" w:rsidRDefault="00EE7D0B" w:rsidP="00EE7D0B">
          <w:pPr>
            <w:pStyle w:val="Encabezado"/>
            <w:ind w:left="-216" w:firstLine="216"/>
            <w:jc w:val="both"/>
            <w:rPr>
              <w:sz w:val="14"/>
            </w:rPr>
          </w:pPr>
        </w:p>
      </w:tc>
      <w:tc>
        <w:tcPr>
          <w:tcW w:w="1585" w:type="dxa"/>
          <w:gridSpan w:val="2"/>
        </w:tcPr>
        <w:p w14:paraId="51A041A5" w14:textId="77777777" w:rsidR="006E7576" w:rsidRDefault="006E7576" w:rsidP="00EE7D0B">
          <w:pPr>
            <w:jc w:val="center"/>
            <w:rPr>
              <w:rFonts w:ascii="Times New Roman" w:hAnsi="Times New Roman"/>
              <w:noProof/>
              <w:sz w:val="24"/>
            </w:rPr>
          </w:pPr>
        </w:p>
        <w:p w14:paraId="768F9A12" w14:textId="68564BA1" w:rsidR="00EE7D0B" w:rsidRDefault="006E7576" w:rsidP="00EE7D0B">
          <w:pPr>
            <w:jc w:val="center"/>
          </w:pPr>
          <w:r w:rsidRPr="00631DFA">
            <w:rPr>
              <w:rFonts w:ascii="Times New Roman" w:hAnsi="Times New Roman"/>
              <w:noProof/>
              <w:sz w:val="24"/>
            </w:rPr>
            <w:drawing>
              <wp:inline distT="0" distB="0" distL="0" distR="0" wp14:anchorId="363C4FA8" wp14:editId="42C8A27E">
                <wp:extent cx="1006475" cy="707390"/>
                <wp:effectExtent l="0" t="0" r="3175" b="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6475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C5F0E" w14:paraId="6CEF4592" w14:textId="77777777" w:rsidTr="00EE7D0B">
      <w:trPr>
        <w:gridAfter w:val="1"/>
        <w:wAfter w:w="229" w:type="dxa"/>
        <w:cantSplit/>
        <w:trHeight w:val="60"/>
      </w:trPr>
      <w:tc>
        <w:tcPr>
          <w:tcW w:w="5191" w:type="dxa"/>
          <w:gridSpan w:val="2"/>
        </w:tcPr>
        <w:p w14:paraId="6F232CB7" w14:textId="73770645" w:rsidR="006C5F0E" w:rsidRPr="000B6ACE" w:rsidRDefault="006C5F0E" w:rsidP="0090270E">
          <w:pPr>
            <w:pStyle w:val="Encabezado"/>
            <w:spacing w:line="120" w:lineRule="atLeast"/>
            <w:ind w:left="-216" w:right="830" w:firstLine="500"/>
            <w:jc w:val="both"/>
            <w:rPr>
              <w:position w:val="12"/>
              <w:sz w:val="22"/>
              <w:szCs w:val="22"/>
            </w:rPr>
          </w:pPr>
        </w:p>
      </w:tc>
      <w:tc>
        <w:tcPr>
          <w:tcW w:w="3261" w:type="dxa"/>
          <w:gridSpan w:val="2"/>
        </w:tcPr>
        <w:p w14:paraId="33775534" w14:textId="7DD1C4C7" w:rsidR="006C5F0E" w:rsidRDefault="006C5F0E" w:rsidP="0090270E">
          <w:pPr>
            <w:pStyle w:val="Encabezado"/>
            <w:ind w:left="-216" w:firstLine="216"/>
            <w:jc w:val="both"/>
            <w:rPr>
              <w:sz w:val="14"/>
            </w:rPr>
          </w:pPr>
        </w:p>
      </w:tc>
      <w:tc>
        <w:tcPr>
          <w:tcW w:w="1585" w:type="dxa"/>
          <w:gridSpan w:val="2"/>
        </w:tcPr>
        <w:p w14:paraId="040C74F3" w14:textId="3575A899" w:rsidR="006C5F0E" w:rsidRDefault="006C5F0E">
          <w:pPr>
            <w:jc w:val="center"/>
          </w:pPr>
        </w:p>
      </w:tc>
    </w:tr>
  </w:tbl>
  <w:p w14:paraId="324CF431" w14:textId="77777777" w:rsidR="006A64EF" w:rsidRPr="0061212F" w:rsidRDefault="006A64EF" w:rsidP="00802FE2">
    <w:pPr>
      <w:pStyle w:val="Encabezado"/>
      <w:tabs>
        <w:tab w:val="clear" w:pos="4252"/>
        <w:tab w:val="clear" w:pos="8504"/>
        <w:tab w:val="left" w:pos="1020"/>
      </w:tabs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352"/>
        </w:tabs>
        <w:ind w:left="1352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2072"/>
        </w:tabs>
        <w:ind w:left="2072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736"/>
        </w:tabs>
        <w:ind w:left="1736" w:hanging="360"/>
      </w:pPr>
    </w:lvl>
    <w:lvl w:ilvl="3" w:tplc="0C0A000F">
      <w:start w:val="1"/>
      <w:numFmt w:val="decimal"/>
      <w:lvlText w:val="%4."/>
      <w:lvlJc w:val="left"/>
      <w:pPr>
        <w:tabs>
          <w:tab w:val="num" w:pos="2456"/>
        </w:tabs>
        <w:ind w:left="2456" w:hanging="360"/>
      </w:pPr>
    </w:lvl>
    <w:lvl w:ilvl="4" w:tplc="0C0A0019">
      <w:start w:val="1"/>
      <w:numFmt w:val="decimal"/>
      <w:lvlText w:val="%5."/>
      <w:lvlJc w:val="left"/>
      <w:pPr>
        <w:tabs>
          <w:tab w:val="num" w:pos="3176"/>
        </w:tabs>
        <w:ind w:left="3176" w:hanging="360"/>
      </w:pPr>
    </w:lvl>
    <w:lvl w:ilvl="5" w:tplc="0C0A001B">
      <w:start w:val="1"/>
      <w:numFmt w:val="decimal"/>
      <w:lvlText w:val="%6."/>
      <w:lvlJc w:val="left"/>
      <w:pPr>
        <w:tabs>
          <w:tab w:val="num" w:pos="3896"/>
        </w:tabs>
        <w:ind w:left="3896" w:hanging="360"/>
      </w:pPr>
    </w:lvl>
    <w:lvl w:ilvl="6" w:tplc="0C0A000F">
      <w:start w:val="1"/>
      <w:numFmt w:val="decimal"/>
      <w:lvlText w:val="%7."/>
      <w:lvlJc w:val="left"/>
      <w:pPr>
        <w:tabs>
          <w:tab w:val="num" w:pos="4616"/>
        </w:tabs>
        <w:ind w:left="4616" w:hanging="360"/>
      </w:pPr>
    </w:lvl>
    <w:lvl w:ilvl="7" w:tplc="0C0A0019">
      <w:start w:val="1"/>
      <w:numFmt w:val="decimal"/>
      <w:lvlText w:val="%8."/>
      <w:lvlJc w:val="left"/>
      <w:pPr>
        <w:tabs>
          <w:tab w:val="num" w:pos="5336"/>
        </w:tabs>
        <w:ind w:left="5336" w:hanging="360"/>
      </w:pPr>
    </w:lvl>
    <w:lvl w:ilvl="8" w:tplc="0C0A001B">
      <w:start w:val="1"/>
      <w:numFmt w:val="decimal"/>
      <w:lvlText w:val="%9."/>
      <w:lvlJc w:val="left"/>
      <w:pPr>
        <w:tabs>
          <w:tab w:val="num" w:pos="6056"/>
        </w:tabs>
        <w:ind w:left="6056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B403A4"/>
    <w:multiLevelType w:val="hybridMultilevel"/>
    <w:tmpl w:val="CE7ABA26"/>
    <w:lvl w:ilvl="0" w:tplc="0C0A0003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3" w15:restartNumberingAfterBreak="0">
    <w:nsid w:val="13CA633C"/>
    <w:multiLevelType w:val="hybridMultilevel"/>
    <w:tmpl w:val="9288F77C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4761F3"/>
    <w:multiLevelType w:val="hybridMultilevel"/>
    <w:tmpl w:val="A864A198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92744E"/>
    <w:multiLevelType w:val="hybridMultilevel"/>
    <w:tmpl w:val="622CA5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07513"/>
    <w:multiLevelType w:val="hybridMultilevel"/>
    <w:tmpl w:val="4628F0F8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4476A60"/>
    <w:multiLevelType w:val="hybridMultilevel"/>
    <w:tmpl w:val="560452E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AB093C"/>
    <w:multiLevelType w:val="hybridMultilevel"/>
    <w:tmpl w:val="EE82911E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D751687"/>
    <w:multiLevelType w:val="hybridMultilevel"/>
    <w:tmpl w:val="C616EC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C5CB0"/>
    <w:multiLevelType w:val="hybridMultilevel"/>
    <w:tmpl w:val="263E80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A62DB"/>
    <w:multiLevelType w:val="hybridMultilevel"/>
    <w:tmpl w:val="7AF8E9CA"/>
    <w:lvl w:ilvl="0" w:tplc="0C0A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 w15:restartNumberingAfterBreak="0">
    <w:nsid w:val="67AB638B"/>
    <w:multiLevelType w:val="hybridMultilevel"/>
    <w:tmpl w:val="769CAA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35726"/>
    <w:multiLevelType w:val="hybridMultilevel"/>
    <w:tmpl w:val="4B48A0B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240C51"/>
    <w:multiLevelType w:val="hybridMultilevel"/>
    <w:tmpl w:val="C3307D76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B06F4"/>
    <w:multiLevelType w:val="hybridMultilevel"/>
    <w:tmpl w:val="F38A754E"/>
    <w:lvl w:ilvl="0" w:tplc="0C0A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5" w15:restartNumberingAfterBreak="0">
    <w:nsid w:val="73781023"/>
    <w:multiLevelType w:val="hybridMultilevel"/>
    <w:tmpl w:val="A724B0E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76CD8"/>
    <w:multiLevelType w:val="hybridMultilevel"/>
    <w:tmpl w:val="ACBC3DAA"/>
    <w:lvl w:ilvl="0" w:tplc="0C0A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 w15:restartNumberingAfterBreak="0">
    <w:nsid w:val="7AFF6520"/>
    <w:multiLevelType w:val="hybridMultilevel"/>
    <w:tmpl w:val="854E62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61F77"/>
    <w:multiLevelType w:val="hybridMultilevel"/>
    <w:tmpl w:val="A9A816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130022">
    <w:abstractNumId w:val="13"/>
  </w:num>
  <w:num w:numId="2" w16cid:durableId="2031753970">
    <w:abstractNumId w:val="10"/>
  </w:num>
  <w:num w:numId="3" w16cid:durableId="1239898960">
    <w:abstractNumId w:val="15"/>
  </w:num>
  <w:num w:numId="4" w16cid:durableId="1895046966">
    <w:abstractNumId w:val="4"/>
  </w:num>
  <w:num w:numId="5" w16cid:durableId="888034308">
    <w:abstractNumId w:val="12"/>
  </w:num>
  <w:num w:numId="6" w16cid:durableId="1027176902">
    <w:abstractNumId w:val="14"/>
  </w:num>
  <w:num w:numId="7" w16cid:durableId="765426466">
    <w:abstractNumId w:val="9"/>
  </w:num>
  <w:num w:numId="8" w16cid:durableId="18630455">
    <w:abstractNumId w:val="18"/>
  </w:num>
  <w:num w:numId="9" w16cid:durableId="1401907408">
    <w:abstractNumId w:val="0"/>
  </w:num>
  <w:num w:numId="10" w16cid:durableId="185475847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2752419">
    <w:abstractNumId w:val="11"/>
  </w:num>
  <w:num w:numId="12" w16cid:durableId="1427917611">
    <w:abstractNumId w:val="5"/>
  </w:num>
  <w:num w:numId="13" w16cid:durableId="1474327262">
    <w:abstractNumId w:val="22"/>
  </w:num>
  <w:num w:numId="14" w16cid:durableId="1443304053">
    <w:abstractNumId w:val="21"/>
  </w:num>
  <w:num w:numId="15" w16cid:durableId="1541629079">
    <w:abstractNumId w:val="25"/>
  </w:num>
  <w:num w:numId="16" w16cid:durableId="1373110625">
    <w:abstractNumId w:val="16"/>
  </w:num>
  <w:num w:numId="17" w16cid:durableId="1058018915">
    <w:abstractNumId w:val="23"/>
  </w:num>
  <w:num w:numId="18" w16cid:durableId="1875774212">
    <w:abstractNumId w:val="7"/>
  </w:num>
  <w:num w:numId="19" w16cid:durableId="216824231">
    <w:abstractNumId w:val="3"/>
  </w:num>
  <w:num w:numId="20" w16cid:durableId="2113622029">
    <w:abstractNumId w:val="26"/>
  </w:num>
  <w:num w:numId="21" w16cid:durableId="8416171">
    <w:abstractNumId w:val="20"/>
  </w:num>
  <w:num w:numId="22" w16cid:durableId="567542623">
    <w:abstractNumId w:val="24"/>
  </w:num>
  <w:num w:numId="23" w16cid:durableId="152648777">
    <w:abstractNumId w:val="2"/>
  </w:num>
  <w:num w:numId="24" w16cid:durableId="1713382849">
    <w:abstractNumId w:val="28"/>
  </w:num>
  <w:num w:numId="25" w16cid:durableId="360283732">
    <w:abstractNumId w:val="6"/>
  </w:num>
  <w:num w:numId="26" w16cid:durableId="1072193482">
    <w:abstractNumId w:val="8"/>
  </w:num>
  <w:num w:numId="27" w16cid:durableId="1701275367">
    <w:abstractNumId w:val="19"/>
  </w:num>
  <w:num w:numId="28" w16cid:durableId="1079056464">
    <w:abstractNumId w:val="27"/>
  </w:num>
  <w:num w:numId="29" w16cid:durableId="732819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31"/>
    <w:rsid w:val="00003DEA"/>
    <w:rsid w:val="00004778"/>
    <w:rsid w:val="00006033"/>
    <w:rsid w:val="000066F0"/>
    <w:rsid w:val="00007506"/>
    <w:rsid w:val="00011909"/>
    <w:rsid w:val="00011B1C"/>
    <w:rsid w:val="000152C9"/>
    <w:rsid w:val="000163B3"/>
    <w:rsid w:val="000219C3"/>
    <w:rsid w:val="00027AF9"/>
    <w:rsid w:val="0003366F"/>
    <w:rsid w:val="00035499"/>
    <w:rsid w:val="0003585C"/>
    <w:rsid w:val="00037B90"/>
    <w:rsid w:val="00041866"/>
    <w:rsid w:val="000453DA"/>
    <w:rsid w:val="000520F9"/>
    <w:rsid w:val="0005331E"/>
    <w:rsid w:val="000611B0"/>
    <w:rsid w:val="00066CA7"/>
    <w:rsid w:val="0007237A"/>
    <w:rsid w:val="00084333"/>
    <w:rsid w:val="00095704"/>
    <w:rsid w:val="000979C4"/>
    <w:rsid w:val="000A2EF1"/>
    <w:rsid w:val="000A4A4C"/>
    <w:rsid w:val="000A6238"/>
    <w:rsid w:val="000B01BF"/>
    <w:rsid w:val="000B4AC1"/>
    <w:rsid w:val="000B69F7"/>
    <w:rsid w:val="000C2AE2"/>
    <w:rsid w:val="000C6227"/>
    <w:rsid w:val="000C771F"/>
    <w:rsid w:val="000D4D89"/>
    <w:rsid w:val="000E11AC"/>
    <w:rsid w:val="000E1BDB"/>
    <w:rsid w:val="000E2DB4"/>
    <w:rsid w:val="000F101E"/>
    <w:rsid w:val="000F377A"/>
    <w:rsid w:val="00101AD3"/>
    <w:rsid w:val="00107B25"/>
    <w:rsid w:val="0011075B"/>
    <w:rsid w:val="00111C02"/>
    <w:rsid w:val="001139CE"/>
    <w:rsid w:val="00113E7C"/>
    <w:rsid w:val="001158B7"/>
    <w:rsid w:val="00117A88"/>
    <w:rsid w:val="00127421"/>
    <w:rsid w:val="00127C5A"/>
    <w:rsid w:val="00130E3B"/>
    <w:rsid w:val="0013142B"/>
    <w:rsid w:val="0013315F"/>
    <w:rsid w:val="001349C9"/>
    <w:rsid w:val="001402D0"/>
    <w:rsid w:val="00143B0F"/>
    <w:rsid w:val="001532A3"/>
    <w:rsid w:val="00154643"/>
    <w:rsid w:val="00163466"/>
    <w:rsid w:val="00177E63"/>
    <w:rsid w:val="00181E03"/>
    <w:rsid w:val="001859B6"/>
    <w:rsid w:val="001B09F4"/>
    <w:rsid w:val="001B1385"/>
    <w:rsid w:val="001B4904"/>
    <w:rsid w:val="001B55C6"/>
    <w:rsid w:val="001B5F2A"/>
    <w:rsid w:val="001B74DF"/>
    <w:rsid w:val="001C084F"/>
    <w:rsid w:val="001C3839"/>
    <w:rsid w:val="001C5F85"/>
    <w:rsid w:val="001D0BFD"/>
    <w:rsid w:val="001D2E44"/>
    <w:rsid w:val="001E1901"/>
    <w:rsid w:val="001E52B2"/>
    <w:rsid w:val="001E6FA9"/>
    <w:rsid w:val="001F73CB"/>
    <w:rsid w:val="00201498"/>
    <w:rsid w:val="002258A9"/>
    <w:rsid w:val="00225DD4"/>
    <w:rsid w:val="00231581"/>
    <w:rsid w:val="00232724"/>
    <w:rsid w:val="00236012"/>
    <w:rsid w:val="00241A84"/>
    <w:rsid w:val="002439F3"/>
    <w:rsid w:val="00244173"/>
    <w:rsid w:val="002458F2"/>
    <w:rsid w:val="002637FD"/>
    <w:rsid w:val="0026442E"/>
    <w:rsid w:val="00266436"/>
    <w:rsid w:val="00283E5F"/>
    <w:rsid w:val="002847DB"/>
    <w:rsid w:val="00292367"/>
    <w:rsid w:val="00292495"/>
    <w:rsid w:val="002951F1"/>
    <w:rsid w:val="00296AA3"/>
    <w:rsid w:val="002A0400"/>
    <w:rsid w:val="002A2C11"/>
    <w:rsid w:val="002A4258"/>
    <w:rsid w:val="002A525A"/>
    <w:rsid w:val="002C523F"/>
    <w:rsid w:val="002D0116"/>
    <w:rsid w:val="002D1847"/>
    <w:rsid w:val="002D5738"/>
    <w:rsid w:val="002E7AFB"/>
    <w:rsid w:val="002F054B"/>
    <w:rsid w:val="002F5FED"/>
    <w:rsid w:val="002F704A"/>
    <w:rsid w:val="00302CE1"/>
    <w:rsid w:val="00303969"/>
    <w:rsid w:val="003140BD"/>
    <w:rsid w:val="003141FC"/>
    <w:rsid w:val="003201FC"/>
    <w:rsid w:val="00326514"/>
    <w:rsid w:val="0033264C"/>
    <w:rsid w:val="0033320B"/>
    <w:rsid w:val="003473DF"/>
    <w:rsid w:val="00352F4A"/>
    <w:rsid w:val="00356F47"/>
    <w:rsid w:val="00357962"/>
    <w:rsid w:val="0036531C"/>
    <w:rsid w:val="00372680"/>
    <w:rsid w:val="00376263"/>
    <w:rsid w:val="003935F6"/>
    <w:rsid w:val="003A1BC5"/>
    <w:rsid w:val="003A35D3"/>
    <w:rsid w:val="003A6489"/>
    <w:rsid w:val="003B3488"/>
    <w:rsid w:val="003C453A"/>
    <w:rsid w:val="003E149D"/>
    <w:rsid w:val="003E5C17"/>
    <w:rsid w:val="003E7484"/>
    <w:rsid w:val="003F16BF"/>
    <w:rsid w:val="003F33F7"/>
    <w:rsid w:val="003F3F7B"/>
    <w:rsid w:val="003F414E"/>
    <w:rsid w:val="003F4778"/>
    <w:rsid w:val="004002AA"/>
    <w:rsid w:val="00404014"/>
    <w:rsid w:val="00421CFE"/>
    <w:rsid w:val="0042625D"/>
    <w:rsid w:val="0043020E"/>
    <w:rsid w:val="00433F07"/>
    <w:rsid w:val="00434706"/>
    <w:rsid w:val="0043649B"/>
    <w:rsid w:val="00437E47"/>
    <w:rsid w:val="00440917"/>
    <w:rsid w:val="004437AD"/>
    <w:rsid w:val="00445736"/>
    <w:rsid w:val="00461C9B"/>
    <w:rsid w:val="00473E6A"/>
    <w:rsid w:val="004752F0"/>
    <w:rsid w:val="00485330"/>
    <w:rsid w:val="00494E74"/>
    <w:rsid w:val="004A45CA"/>
    <w:rsid w:val="004B1CEC"/>
    <w:rsid w:val="004B6BE3"/>
    <w:rsid w:val="004C27EE"/>
    <w:rsid w:val="004C2DE5"/>
    <w:rsid w:val="004C396B"/>
    <w:rsid w:val="004C6CB1"/>
    <w:rsid w:val="004D2A76"/>
    <w:rsid w:val="004D2DCD"/>
    <w:rsid w:val="004D413B"/>
    <w:rsid w:val="004D4D7C"/>
    <w:rsid w:val="004D5764"/>
    <w:rsid w:val="004D665E"/>
    <w:rsid w:val="004E08EB"/>
    <w:rsid w:val="004E0FA7"/>
    <w:rsid w:val="004E18A6"/>
    <w:rsid w:val="004E430A"/>
    <w:rsid w:val="004E4D0D"/>
    <w:rsid w:val="004E53B3"/>
    <w:rsid w:val="004F1417"/>
    <w:rsid w:val="004F70DC"/>
    <w:rsid w:val="004F7DC6"/>
    <w:rsid w:val="00500B20"/>
    <w:rsid w:val="005103F6"/>
    <w:rsid w:val="005108BD"/>
    <w:rsid w:val="005109B3"/>
    <w:rsid w:val="005128BE"/>
    <w:rsid w:val="0051628D"/>
    <w:rsid w:val="00517A23"/>
    <w:rsid w:val="00525348"/>
    <w:rsid w:val="00526463"/>
    <w:rsid w:val="00540D6E"/>
    <w:rsid w:val="005466D1"/>
    <w:rsid w:val="00553156"/>
    <w:rsid w:val="00553A0B"/>
    <w:rsid w:val="0055631A"/>
    <w:rsid w:val="00560860"/>
    <w:rsid w:val="00563157"/>
    <w:rsid w:val="00563B90"/>
    <w:rsid w:val="00567CD7"/>
    <w:rsid w:val="00575EF0"/>
    <w:rsid w:val="00582117"/>
    <w:rsid w:val="00585DEE"/>
    <w:rsid w:val="0058636F"/>
    <w:rsid w:val="00593701"/>
    <w:rsid w:val="0059408C"/>
    <w:rsid w:val="00596974"/>
    <w:rsid w:val="005A2251"/>
    <w:rsid w:val="005A2919"/>
    <w:rsid w:val="005B21BA"/>
    <w:rsid w:val="005C0964"/>
    <w:rsid w:val="005C2ADE"/>
    <w:rsid w:val="005C3D27"/>
    <w:rsid w:val="005C6E33"/>
    <w:rsid w:val="005D73B1"/>
    <w:rsid w:val="005E0815"/>
    <w:rsid w:val="005E1A59"/>
    <w:rsid w:val="005E25D1"/>
    <w:rsid w:val="005E296B"/>
    <w:rsid w:val="005F3530"/>
    <w:rsid w:val="005F3B69"/>
    <w:rsid w:val="005F3C76"/>
    <w:rsid w:val="005F4547"/>
    <w:rsid w:val="00601AAE"/>
    <w:rsid w:val="006039E2"/>
    <w:rsid w:val="00607E35"/>
    <w:rsid w:val="0061212F"/>
    <w:rsid w:val="00613429"/>
    <w:rsid w:val="006234CA"/>
    <w:rsid w:val="00625B4C"/>
    <w:rsid w:val="00637A21"/>
    <w:rsid w:val="00640119"/>
    <w:rsid w:val="006419E9"/>
    <w:rsid w:val="00647622"/>
    <w:rsid w:val="00662226"/>
    <w:rsid w:val="00663C9B"/>
    <w:rsid w:val="00663D9C"/>
    <w:rsid w:val="00666C0D"/>
    <w:rsid w:val="00676D07"/>
    <w:rsid w:val="006800D9"/>
    <w:rsid w:val="00681A64"/>
    <w:rsid w:val="00684FE4"/>
    <w:rsid w:val="0069210B"/>
    <w:rsid w:val="00695C92"/>
    <w:rsid w:val="006A31E5"/>
    <w:rsid w:val="006A64EF"/>
    <w:rsid w:val="006C28C2"/>
    <w:rsid w:val="006C303D"/>
    <w:rsid w:val="006C32F9"/>
    <w:rsid w:val="006C5F0E"/>
    <w:rsid w:val="006D00E1"/>
    <w:rsid w:val="006D5E44"/>
    <w:rsid w:val="006E2042"/>
    <w:rsid w:val="006E5E8F"/>
    <w:rsid w:val="006E7576"/>
    <w:rsid w:val="006F09DC"/>
    <w:rsid w:val="006F4412"/>
    <w:rsid w:val="006F6E6F"/>
    <w:rsid w:val="0070562D"/>
    <w:rsid w:val="00711424"/>
    <w:rsid w:val="00712671"/>
    <w:rsid w:val="00724F52"/>
    <w:rsid w:val="00726388"/>
    <w:rsid w:val="0073028C"/>
    <w:rsid w:val="00732026"/>
    <w:rsid w:val="007612FC"/>
    <w:rsid w:val="0076681D"/>
    <w:rsid w:val="007779B1"/>
    <w:rsid w:val="00780647"/>
    <w:rsid w:val="00784251"/>
    <w:rsid w:val="00787F5C"/>
    <w:rsid w:val="007A1495"/>
    <w:rsid w:val="007A4343"/>
    <w:rsid w:val="007A4A91"/>
    <w:rsid w:val="007A60B2"/>
    <w:rsid w:val="007B1ABD"/>
    <w:rsid w:val="007B2C9B"/>
    <w:rsid w:val="007B4F76"/>
    <w:rsid w:val="007C1610"/>
    <w:rsid w:val="007C2B6C"/>
    <w:rsid w:val="007C42E9"/>
    <w:rsid w:val="007C49EA"/>
    <w:rsid w:val="007C5B7F"/>
    <w:rsid w:val="007C6EAA"/>
    <w:rsid w:val="007E6180"/>
    <w:rsid w:val="007F1CB6"/>
    <w:rsid w:val="007F6570"/>
    <w:rsid w:val="00802FE2"/>
    <w:rsid w:val="008030E9"/>
    <w:rsid w:val="008043B3"/>
    <w:rsid w:val="00804C68"/>
    <w:rsid w:val="00815F6B"/>
    <w:rsid w:val="0082071B"/>
    <w:rsid w:val="00823047"/>
    <w:rsid w:val="008318A5"/>
    <w:rsid w:val="008356DC"/>
    <w:rsid w:val="0084059D"/>
    <w:rsid w:val="00842981"/>
    <w:rsid w:val="00844FDC"/>
    <w:rsid w:val="00855656"/>
    <w:rsid w:val="008635BA"/>
    <w:rsid w:val="00890C5B"/>
    <w:rsid w:val="00891427"/>
    <w:rsid w:val="00891EFB"/>
    <w:rsid w:val="00897A8B"/>
    <w:rsid w:val="008A44C0"/>
    <w:rsid w:val="008A59E7"/>
    <w:rsid w:val="008A5CA6"/>
    <w:rsid w:val="008B148C"/>
    <w:rsid w:val="008B6955"/>
    <w:rsid w:val="008B6983"/>
    <w:rsid w:val="008C1FE4"/>
    <w:rsid w:val="008C45A5"/>
    <w:rsid w:val="008D0B31"/>
    <w:rsid w:val="008D5E33"/>
    <w:rsid w:val="008E05D0"/>
    <w:rsid w:val="008F21A3"/>
    <w:rsid w:val="00902703"/>
    <w:rsid w:val="0090270E"/>
    <w:rsid w:val="00902822"/>
    <w:rsid w:val="009039E8"/>
    <w:rsid w:val="00904F0B"/>
    <w:rsid w:val="00910E3D"/>
    <w:rsid w:val="0092098F"/>
    <w:rsid w:val="009210C4"/>
    <w:rsid w:val="00923052"/>
    <w:rsid w:val="00924430"/>
    <w:rsid w:val="009279BD"/>
    <w:rsid w:val="00931110"/>
    <w:rsid w:val="00940DCE"/>
    <w:rsid w:val="00942F9E"/>
    <w:rsid w:val="0094412B"/>
    <w:rsid w:val="0094744E"/>
    <w:rsid w:val="00955868"/>
    <w:rsid w:val="00966A57"/>
    <w:rsid w:val="00967C9B"/>
    <w:rsid w:val="00980E68"/>
    <w:rsid w:val="00982923"/>
    <w:rsid w:val="009855C4"/>
    <w:rsid w:val="00993134"/>
    <w:rsid w:val="009945C0"/>
    <w:rsid w:val="00995158"/>
    <w:rsid w:val="009953B7"/>
    <w:rsid w:val="009B5869"/>
    <w:rsid w:val="009C0537"/>
    <w:rsid w:val="009C1E49"/>
    <w:rsid w:val="009C4CA9"/>
    <w:rsid w:val="009D330B"/>
    <w:rsid w:val="009D4698"/>
    <w:rsid w:val="009D5611"/>
    <w:rsid w:val="009E20C0"/>
    <w:rsid w:val="009E2235"/>
    <w:rsid w:val="009E2E11"/>
    <w:rsid w:val="009E436D"/>
    <w:rsid w:val="009E4960"/>
    <w:rsid w:val="009E5737"/>
    <w:rsid w:val="009F78E0"/>
    <w:rsid w:val="00A03001"/>
    <w:rsid w:val="00A03EB3"/>
    <w:rsid w:val="00A210BE"/>
    <w:rsid w:val="00A2351F"/>
    <w:rsid w:val="00A2547C"/>
    <w:rsid w:val="00A3013E"/>
    <w:rsid w:val="00A3306D"/>
    <w:rsid w:val="00A36525"/>
    <w:rsid w:val="00A37E33"/>
    <w:rsid w:val="00A534CA"/>
    <w:rsid w:val="00A54F4D"/>
    <w:rsid w:val="00A66052"/>
    <w:rsid w:val="00A70107"/>
    <w:rsid w:val="00A73D4C"/>
    <w:rsid w:val="00A84D6F"/>
    <w:rsid w:val="00A90E12"/>
    <w:rsid w:val="00AA1DE7"/>
    <w:rsid w:val="00AB11BC"/>
    <w:rsid w:val="00AC4618"/>
    <w:rsid w:val="00AD6AAA"/>
    <w:rsid w:val="00AE1C6C"/>
    <w:rsid w:val="00AE4537"/>
    <w:rsid w:val="00AE47DD"/>
    <w:rsid w:val="00AF2043"/>
    <w:rsid w:val="00AF7C82"/>
    <w:rsid w:val="00B00F1F"/>
    <w:rsid w:val="00B0386E"/>
    <w:rsid w:val="00B12C0E"/>
    <w:rsid w:val="00B1556C"/>
    <w:rsid w:val="00B23392"/>
    <w:rsid w:val="00B248AB"/>
    <w:rsid w:val="00B436ED"/>
    <w:rsid w:val="00B479A3"/>
    <w:rsid w:val="00B57F17"/>
    <w:rsid w:val="00B61D12"/>
    <w:rsid w:val="00B623D4"/>
    <w:rsid w:val="00B81300"/>
    <w:rsid w:val="00B91022"/>
    <w:rsid w:val="00BA559C"/>
    <w:rsid w:val="00BA59D1"/>
    <w:rsid w:val="00BB21FE"/>
    <w:rsid w:val="00BB4896"/>
    <w:rsid w:val="00BC577F"/>
    <w:rsid w:val="00BC6A7E"/>
    <w:rsid w:val="00BC726C"/>
    <w:rsid w:val="00BE0510"/>
    <w:rsid w:val="00BF5B1E"/>
    <w:rsid w:val="00C0110F"/>
    <w:rsid w:val="00C05FBB"/>
    <w:rsid w:val="00C114A0"/>
    <w:rsid w:val="00C11F9C"/>
    <w:rsid w:val="00C14D6D"/>
    <w:rsid w:val="00C17A59"/>
    <w:rsid w:val="00C20AFF"/>
    <w:rsid w:val="00C21A15"/>
    <w:rsid w:val="00C22D8E"/>
    <w:rsid w:val="00C30B50"/>
    <w:rsid w:val="00C32EAC"/>
    <w:rsid w:val="00C5258B"/>
    <w:rsid w:val="00C5498C"/>
    <w:rsid w:val="00C604D1"/>
    <w:rsid w:val="00C6219E"/>
    <w:rsid w:val="00C75356"/>
    <w:rsid w:val="00C77CD0"/>
    <w:rsid w:val="00C87DA2"/>
    <w:rsid w:val="00C9007E"/>
    <w:rsid w:val="00C90763"/>
    <w:rsid w:val="00C91624"/>
    <w:rsid w:val="00C97AA7"/>
    <w:rsid w:val="00CA5408"/>
    <w:rsid w:val="00CB25A0"/>
    <w:rsid w:val="00CB35A3"/>
    <w:rsid w:val="00CB4F01"/>
    <w:rsid w:val="00CB5643"/>
    <w:rsid w:val="00CB70E9"/>
    <w:rsid w:val="00CC2738"/>
    <w:rsid w:val="00CC4676"/>
    <w:rsid w:val="00CC60A3"/>
    <w:rsid w:val="00CC6A0F"/>
    <w:rsid w:val="00CD2BB9"/>
    <w:rsid w:val="00CD4EBD"/>
    <w:rsid w:val="00CD53D1"/>
    <w:rsid w:val="00CE0572"/>
    <w:rsid w:val="00CE5D9F"/>
    <w:rsid w:val="00CF6EC0"/>
    <w:rsid w:val="00CF7948"/>
    <w:rsid w:val="00CF7E84"/>
    <w:rsid w:val="00D00DDA"/>
    <w:rsid w:val="00D24BE5"/>
    <w:rsid w:val="00D316B7"/>
    <w:rsid w:val="00D35FA3"/>
    <w:rsid w:val="00D420C2"/>
    <w:rsid w:val="00D44C63"/>
    <w:rsid w:val="00D54FA7"/>
    <w:rsid w:val="00D55EBE"/>
    <w:rsid w:val="00D56A54"/>
    <w:rsid w:val="00D57E3F"/>
    <w:rsid w:val="00D6216A"/>
    <w:rsid w:val="00D63290"/>
    <w:rsid w:val="00D6405B"/>
    <w:rsid w:val="00D65BC4"/>
    <w:rsid w:val="00D713F6"/>
    <w:rsid w:val="00D7362D"/>
    <w:rsid w:val="00D9193F"/>
    <w:rsid w:val="00D96122"/>
    <w:rsid w:val="00DA02E8"/>
    <w:rsid w:val="00DA3560"/>
    <w:rsid w:val="00DA7CF4"/>
    <w:rsid w:val="00DB2BBE"/>
    <w:rsid w:val="00DB59DE"/>
    <w:rsid w:val="00DC2B6D"/>
    <w:rsid w:val="00DC528A"/>
    <w:rsid w:val="00DC697A"/>
    <w:rsid w:val="00DC7DFB"/>
    <w:rsid w:val="00DD6C0E"/>
    <w:rsid w:val="00DE5F6E"/>
    <w:rsid w:val="00DF00E5"/>
    <w:rsid w:val="00DF2B92"/>
    <w:rsid w:val="00DF7867"/>
    <w:rsid w:val="00E04B9A"/>
    <w:rsid w:val="00E105A5"/>
    <w:rsid w:val="00E1155F"/>
    <w:rsid w:val="00E14F1E"/>
    <w:rsid w:val="00E2084F"/>
    <w:rsid w:val="00E233BA"/>
    <w:rsid w:val="00E2531D"/>
    <w:rsid w:val="00E343D3"/>
    <w:rsid w:val="00E41CD7"/>
    <w:rsid w:val="00E50875"/>
    <w:rsid w:val="00E567AA"/>
    <w:rsid w:val="00E60E4D"/>
    <w:rsid w:val="00E6396C"/>
    <w:rsid w:val="00E66BEA"/>
    <w:rsid w:val="00E73166"/>
    <w:rsid w:val="00E765E9"/>
    <w:rsid w:val="00E774B8"/>
    <w:rsid w:val="00E80A49"/>
    <w:rsid w:val="00E820E4"/>
    <w:rsid w:val="00E86472"/>
    <w:rsid w:val="00E86D38"/>
    <w:rsid w:val="00E87E7B"/>
    <w:rsid w:val="00E902EA"/>
    <w:rsid w:val="00E90639"/>
    <w:rsid w:val="00E91268"/>
    <w:rsid w:val="00E92A33"/>
    <w:rsid w:val="00EA1487"/>
    <w:rsid w:val="00EA3B80"/>
    <w:rsid w:val="00EA4060"/>
    <w:rsid w:val="00EB1FFF"/>
    <w:rsid w:val="00EB61B8"/>
    <w:rsid w:val="00EB6EC2"/>
    <w:rsid w:val="00EC606E"/>
    <w:rsid w:val="00EE5392"/>
    <w:rsid w:val="00EE7D0B"/>
    <w:rsid w:val="00EF1E3C"/>
    <w:rsid w:val="00F04214"/>
    <w:rsid w:val="00F10F9B"/>
    <w:rsid w:val="00F165AC"/>
    <w:rsid w:val="00F214BF"/>
    <w:rsid w:val="00F2158C"/>
    <w:rsid w:val="00F21F68"/>
    <w:rsid w:val="00F2265E"/>
    <w:rsid w:val="00F2467C"/>
    <w:rsid w:val="00F33F87"/>
    <w:rsid w:val="00F410A6"/>
    <w:rsid w:val="00F44664"/>
    <w:rsid w:val="00F47CF6"/>
    <w:rsid w:val="00F50F2B"/>
    <w:rsid w:val="00F62F57"/>
    <w:rsid w:val="00F66C56"/>
    <w:rsid w:val="00F73ABB"/>
    <w:rsid w:val="00F75D38"/>
    <w:rsid w:val="00F769F3"/>
    <w:rsid w:val="00FA6D98"/>
    <w:rsid w:val="00FC13C3"/>
    <w:rsid w:val="00FC4C50"/>
    <w:rsid w:val="00FD2C01"/>
    <w:rsid w:val="00FE0C8E"/>
    <w:rsid w:val="00FE2C80"/>
    <w:rsid w:val="00FE35D0"/>
    <w:rsid w:val="00FE49DD"/>
    <w:rsid w:val="00FF1BB5"/>
    <w:rsid w:val="00FF2F9D"/>
    <w:rsid w:val="00FF45F9"/>
    <w:rsid w:val="00FF467C"/>
    <w:rsid w:val="00FF4C78"/>
    <w:rsid w:val="00F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26758B45"/>
  <w15:docId w15:val="{6ADA2781-629F-486D-8286-91C9F1AA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365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semiHidden/>
    <w:rsid w:val="00A36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xt">
    <w:name w:val="txt"/>
    <w:basedOn w:val="Fuentedeprrafopredeter"/>
    <w:rsid w:val="00DD6C0E"/>
  </w:style>
  <w:style w:type="character" w:customStyle="1" w:styleId="apple-converted-space">
    <w:name w:val="apple-converted-space"/>
    <w:basedOn w:val="Fuentedeprrafopredeter"/>
    <w:rsid w:val="00066CA7"/>
  </w:style>
  <w:style w:type="paragraph" w:styleId="Prrafodelista">
    <w:name w:val="List Paragraph"/>
    <w:basedOn w:val="Normal"/>
    <w:uiPriority w:val="34"/>
    <w:qFormat/>
    <w:rsid w:val="00225DD4"/>
    <w:pPr>
      <w:ind w:left="720"/>
      <w:contextualSpacing/>
    </w:pPr>
  </w:style>
  <w:style w:type="paragraph" w:styleId="Revisin">
    <w:name w:val="Revision"/>
    <w:hidden/>
    <w:uiPriority w:val="99"/>
    <w:semiHidden/>
    <w:rsid w:val="002D0116"/>
    <w:rPr>
      <w:rFonts w:ascii="Arial" w:hAnsi="Arial"/>
      <w:szCs w:val="24"/>
    </w:rPr>
  </w:style>
  <w:style w:type="table" w:styleId="Tablaconcolumnas5">
    <w:name w:val="Table Columns 5"/>
    <w:basedOn w:val="Tablanormal"/>
    <w:rsid w:val="005C3D2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bsica1">
    <w:name w:val="Table Simple 1"/>
    <w:basedOn w:val="Tablanormal"/>
    <w:rsid w:val="00FE49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rsid w:val="0020149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596974"/>
    <w:rPr>
      <w:color w:val="808080"/>
    </w:rPr>
  </w:style>
  <w:style w:type="character" w:styleId="Refdecomentario">
    <w:name w:val="annotation reference"/>
    <w:basedOn w:val="Fuentedeprrafopredeter"/>
    <w:rsid w:val="0061342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1342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13429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134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1342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5D5E5-3068-4C7C-999A-6BBD18467E4F}"/>
      </w:docPartPr>
      <w:docPartBody>
        <w:p w:rsidR="009D0863" w:rsidRDefault="005A7408">
          <w:r w:rsidRPr="007444B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E9203314FDD44988FDA7F3BB0A66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E9787-F96D-4E44-A00A-8F9AB0D756E0}"/>
      </w:docPartPr>
      <w:docPartBody>
        <w:p w:rsidR="009D0863" w:rsidRDefault="005A7408" w:rsidP="005A7408">
          <w:pPr>
            <w:pStyle w:val="EE9203314FDD44988FDA7F3BB0A667CB"/>
          </w:pPr>
          <w:r w:rsidRPr="007444BC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408"/>
    <w:rsid w:val="005A7408"/>
    <w:rsid w:val="008318A5"/>
    <w:rsid w:val="009D0863"/>
    <w:rsid w:val="00A27460"/>
    <w:rsid w:val="00CE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A7408"/>
    <w:rPr>
      <w:color w:val="808080"/>
    </w:rPr>
  </w:style>
  <w:style w:type="paragraph" w:customStyle="1" w:styleId="EE9203314FDD44988FDA7F3BB0A667CB">
    <w:name w:val="EE9203314FDD44988FDA7F3BB0A667CB"/>
    <w:rsid w:val="005A74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8CD15-9428-475D-A0AB-5F8E72D8D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3</TotalTime>
  <Pages>3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Isabel Serrano Balseyro</cp:lastModifiedBy>
  <cp:revision>2</cp:revision>
  <cp:lastPrinted>2019-06-18T09:57:00Z</cp:lastPrinted>
  <dcterms:created xsi:type="dcterms:W3CDTF">2024-11-19T07:45:00Z</dcterms:created>
  <dcterms:modified xsi:type="dcterms:W3CDTF">2024-11-19T07:45:00Z</dcterms:modified>
</cp:coreProperties>
</file>