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2680" w14:textId="77777777" w:rsidR="008938C0" w:rsidRDefault="008938C0" w:rsidP="005D5CF5">
      <w:pPr>
        <w:rPr>
          <w:lang w:val="es-ES_tradnl"/>
        </w:rPr>
      </w:pPr>
    </w:p>
    <w:p w14:paraId="4F7AC315" w14:textId="77777777"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339ADA84" w14:textId="77777777" w:rsidR="0020545B" w:rsidRDefault="0020545B" w:rsidP="008C7CCF">
      <w:pPr>
        <w:pStyle w:val="ESBHead"/>
        <w:jc w:val="left"/>
        <w:rPr>
          <w:rStyle w:val="ESBBold"/>
          <w:b w:val="0"/>
          <w:lang w:val="es-ES_tradnl"/>
        </w:rPr>
      </w:pPr>
    </w:p>
    <w:p w14:paraId="56BDC448" w14:textId="77777777" w:rsidR="00F567D3" w:rsidRPr="00F40518" w:rsidRDefault="00F567D3" w:rsidP="008C7CCF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A0049F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14:paraId="491FDF30" w14:textId="77777777" w:rsidR="00F567D3" w:rsidRPr="00F40518" w:rsidRDefault="00F567D3" w:rsidP="008C7CCF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66C216E4" w14:textId="77777777" w:rsidR="00A0049F" w:rsidRPr="00051208" w:rsidRDefault="00A0049F" w:rsidP="008C7CCF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hyperlink r:id="rId7" w:history="1">
        <w:r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3EF51C98" w14:textId="77777777" w:rsidR="008938C0" w:rsidRDefault="008938C0" w:rsidP="008C7CCF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5C56BF0B" w14:textId="77777777" w:rsidR="008938C0" w:rsidRDefault="008938C0" w:rsidP="008C7CCF">
      <w:pPr>
        <w:pStyle w:val="ESBHead"/>
        <w:jc w:val="left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14:paraId="06EC024F" w14:textId="77777777" w:rsidR="00B07DD4" w:rsidRPr="005D5CF5" w:rsidRDefault="00B07DD4" w:rsidP="008C7CCF">
      <w:pPr>
        <w:pStyle w:val="ESBHead"/>
        <w:jc w:val="left"/>
        <w:rPr>
          <w:rStyle w:val="ESBBold"/>
          <w:b w:val="0"/>
          <w:lang w:val="es-ES_tradnl"/>
        </w:rPr>
      </w:pPr>
    </w:p>
    <w:p w14:paraId="27214719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29956EF2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2B15EFA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5D5CF5" w:rsidRPr="00E016F6" w14:paraId="4B8BE1D4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64CDF063" w14:textId="77777777"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A0049F">
              <w:rPr>
                <w:rStyle w:val="ESBBold"/>
                <w:b w:val="0"/>
                <w:sz w:val="18"/>
                <w:szCs w:val="18"/>
              </w:rPr>
              <w:t>EIN2020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0D0186A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0635004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78489ED6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E98001A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1B89879C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5027D31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3688FB69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624381A" w14:textId="77777777"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53522C99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4021CD4D" w14:textId="77777777"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BCDDADC" w14:textId="77777777"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4CE764EA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1285BB08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2F64E664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6E4B148A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641755FF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67B2CCA4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515FEA78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5161A19E" w14:textId="77777777" w:rsidR="008938C0" w:rsidRPr="008B13B7" w:rsidRDefault="008938C0" w:rsidP="008C7CCF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298215C6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7E8A0B91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2B7388C4" w14:textId="77777777" w:rsidTr="005D5CF5">
        <w:tc>
          <w:tcPr>
            <w:tcW w:w="9356" w:type="dxa"/>
          </w:tcPr>
          <w:p w14:paraId="10EAB430" w14:textId="77777777" w:rsidR="009E20DE" w:rsidRPr="00B929AC" w:rsidRDefault="009E20DE" w:rsidP="005D5CF5"/>
          <w:p w14:paraId="170F4851" w14:textId="77777777" w:rsidR="009E20DE" w:rsidRPr="00B929AC" w:rsidRDefault="009E20DE" w:rsidP="005D5CF5"/>
          <w:p w14:paraId="40560BB7" w14:textId="77777777" w:rsidR="009E20DE" w:rsidRDefault="009E20DE" w:rsidP="005D5CF5"/>
          <w:p w14:paraId="400C3F7A" w14:textId="77777777" w:rsidR="00903DA8" w:rsidRDefault="00903DA8" w:rsidP="005D5CF5"/>
          <w:p w14:paraId="30EBF68D" w14:textId="77777777" w:rsidR="00903DA8" w:rsidRDefault="00903DA8" w:rsidP="005D5CF5"/>
          <w:p w14:paraId="675E40C8" w14:textId="77777777" w:rsidR="00903DA8" w:rsidRDefault="00903DA8" w:rsidP="005D5CF5"/>
          <w:p w14:paraId="25E83663" w14:textId="77777777" w:rsidR="00903DA8" w:rsidRDefault="00903DA8" w:rsidP="005D5CF5"/>
          <w:p w14:paraId="587B45DC" w14:textId="77777777" w:rsidR="009E16D8" w:rsidRDefault="009E16D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0C33F73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09FE135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08F7B21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A5290A3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1C8370FE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79928774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50CA7D66" w14:textId="77777777" w:rsidTr="005D5CF5">
        <w:tc>
          <w:tcPr>
            <w:tcW w:w="9356" w:type="dxa"/>
          </w:tcPr>
          <w:p w14:paraId="05635C6A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4FDCF7F1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6B20C38C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62FABA62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47CD2A6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4E175DC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8733FBA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860B55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11A6EC1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E179DF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B14850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D40CF2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A59364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B83694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B6B9B51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A326570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2A6A72FF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033986F4" w14:textId="4826CF58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79DB843B" w14:textId="77777777" w:rsidR="00B66E30" w:rsidRDefault="00B66E30" w:rsidP="00B66E30">
      <w:pPr>
        <w:jc w:val="both"/>
        <w:rPr>
          <w:rStyle w:val="ESBBold"/>
          <w:rFonts w:cs="Arial"/>
        </w:rPr>
      </w:pPr>
    </w:p>
    <w:p w14:paraId="756CC03E" w14:textId="77777777" w:rsidR="00B66E30" w:rsidRPr="000227F9" w:rsidRDefault="00B66E30" w:rsidP="00B66E30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>Cumplimiento del principio DNSH (“Do No Significant Harm”)</w:t>
      </w:r>
    </w:p>
    <w:bookmarkEnd w:id="0"/>
    <w:p w14:paraId="6818119E" w14:textId="77777777" w:rsidR="00B66E30" w:rsidRPr="00BE1E8F" w:rsidRDefault="00B66E30" w:rsidP="00B66E30">
      <w:pPr>
        <w:rPr>
          <w:rStyle w:val="ESBBold"/>
          <w:rFonts w:cs="Arial"/>
          <w:szCs w:val="20"/>
        </w:rPr>
      </w:pPr>
    </w:p>
    <w:p w14:paraId="7E68C76A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Implementing Decision”) de 13 de julio, relativa a la aprobación de la evaluación del plan de recuperación y resiliencia de España, a los que contribuirá esta convocatoria.</w:t>
      </w:r>
    </w:p>
    <w:p w14:paraId="14B738BA" w14:textId="77777777" w:rsidR="00B66E30" w:rsidRPr="00D30DB4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>El cumplimiento del principio DNSH (en sus siglas en inglés, “Do No Significant Harm”)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5407FDED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51A55C71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FD831BE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33F925EF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831087A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>ste cambio no afectará a la contribución de este proyecto en la consecución de los objetivos 259 y 260 de la Decisión de Ejecución del Consejo (CID, por sus siglas en inglés, “Council Implementing Decision”) de 13 de julio, relativa a la aprobación de la evaluación del Plan de Recuperación, Transformación y Resiliencia de España.</w:t>
      </w:r>
    </w:p>
    <w:p w14:paraId="0C1F3B8A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53BE37E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nº 2021/241 del Parlamento Europeo y del Consejo, de 12 de febrero de 2021.</w:t>
      </w:r>
    </w:p>
    <w:p w14:paraId="5295C0AE" w14:textId="77777777" w:rsidR="00206F88" w:rsidRDefault="00206F88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EF4E3F9" w14:textId="77777777" w:rsidR="00206F88" w:rsidRDefault="00206F88" w:rsidP="00206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>3) En caso de subcontratación, tiene previsto mecanismos para asegurar que los subcontratistas cumplan con el «principio DNSH».</w:t>
      </w:r>
    </w:p>
    <w:p w14:paraId="68A2DBA3" w14:textId="77777777" w:rsidR="00206F88" w:rsidRPr="00206F88" w:rsidRDefault="00206F88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</w:p>
    <w:p w14:paraId="059321C2" w14:textId="77777777" w:rsidR="00B66E30" w:rsidRPr="00BE1E8F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3E9BCB85" w14:textId="77777777" w:rsidR="00B66E30" w:rsidRDefault="00B66E30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0CAD190" w14:textId="77777777" w:rsidR="00B66E30" w:rsidRDefault="00B66E30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50FAEA66" w14:textId="77777777" w:rsidR="00A0049F" w:rsidRPr="00DF369A" w:rsidRDefault="00A0049F" w:rsidP="00A0049F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0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14:paraId="44FF27E5" w14:textId="77777777" w:rsidR="00A0049F" w:rsidRPr="00BD253D" w:rsidRDefault="00A0049F" w:rsidP="00A0049F">
      <w:pPr>
        <w:jc w:val="both"/>
        <w:rPr>
          <w:rFonts w:cs="Arial"/>
          <w:sz w:val="22"/>
          <w:szCs w:val="22"/>
        </w:rPr>
      </w:pPr>
    </w:p>
    <w:p w14:paraId="0BAA48B2" w14:textId="77777777" w:rsidR="00A0049F" w:rsidRPr="005E5F13" w:rsidRDefault="00A0049F" w:rsidP="00A0049F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1EB3999A" w14:textId="77777777" w:rsidR="00A0049F" w:rsidRDefault="00A0049F" w:rsidP="00A0049F">
      <w:pPr>
        <w:rPr>
          <w:rStyle w:val="ESBStandard1"/>
          <w:rFonts w:cs="Arial"/>
          <w:b/>
          <w:bCs/>
          <w:szCs w:val="20"/>
        </w:rPr>
      </w:pPr>
    </w:p>
    <w:p w14:paraId="6B18609D" w14:textId="77777777"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lastRenderedPageBreak/>
        <w:t xml:space="preserve">Para consultas sobre el seguimiento científico-técnico de las convocatorias de Europa Investigación y/o sobre esta solicitud, por favor envíelas al buzón: </w:t>
      </w:r>
      <w:hyperlink r:id="rId11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13F65AB" w14:textId="77777777"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82C03B3" w14:textId="77777777"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6B96B4CE" w14:textId="77777777"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0FA32751" w14:textId="77777777" w:rsidR="00A0049F" w:rsidRPr="00E6121E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0128183C" w14:textId="77777777" w:rsidR="004F5B07" w:rsidRPr="00504D71" w:rsidRDefault="004F5B07" w:rsidP="00903DA8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</w:p>
    <w:sectPr w:rsidR="004F5B07" w:rsidRPr="00504D71" w:rsidSect="000E4CD2">
      <w:footerReference w:type="default" r:id="rId14"/>
      <w:headerReference w:type="first" r:id="rId15"/>
      <w:footerReference w:type="first" r:id="rId16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E6A6" w14:textId="77777777" w:rsidR="00193FCD" w:rsidRDefault="00193FCD">
      <w:r>
        <w:separator/>
      </w:r>
    </w:p>
  </w:endnote>
  <w:endnote w:type="continuationSeparator" w:id="0">
    <w:p w14:paraId="0421E258" w14:textId="77777777" w:rsidR="00193FCD" w:rsidRDefault="0019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C815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CCF">
      <w:rPr>
        <w:noProof/>
      </w:rPr>
      <w:t>2</w:t>
    </w:r>
    <w:r>
      <w:fldChar w:fldCharType="end"/>
    </w:r>
  </w:p>
  <w:p w14:paraId="2645A67F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7520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C7CCF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C7CCF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3482" w14:textId="77777777" w:rsidR="00193FCD" w:rsidRDefault="00193FCD">
      <w:r>
        <w:separator/>
      </w:r>
    </w:p>
  </w:footnote>
  <w:footnote w:type="continuationSeparator" w:id="0">
    <w:p w14:paraId="121EBACC" w14:textId="77777777" w:rsidR="00193FCD" w:rsidRDefault="0019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14:paraId="7A685FDE" w14:textId="77777777" w:rsidTr="000566DD">
      <w:trPr>
        <w:cantSplit/>
        <w:trHeight w:val="1557"/>
      </w:trPr>
      <w:tc>
        <w:tcPr>
          <w:tcW w:w="7154" w:type="dxa"/>
          <w:hideMark/>
        </w:tcPr>
        <w:p w14:paraId="001D4185" w14:textId="77777777"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A236362" wp14:editId="7AA86F21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944B2" w:rsidRPr="004E7B3F">
            <w:rPr>
              <w:noProof/>
            </w:rPr>
            <w:drawing>
              <wp:inline distT="0" distB="0" distL="0" distR="0" wp14:anchorId="2ABC3E99" wp14:editId="12BA45EE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7D672E4E" w14:textId="77777777"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14:paraId="1132C7B4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75C2F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DA94F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441743">
    <w:abstractNumId w:val="3"/>
  </w:num>
  <w:num w:numId="2" w16cid:durableId="881868084">
    <w:abstractNumId w:val="1"/>
  </w:num>
  <w:num w:numId="3" w16cid:durableId="758015574">
    <w:abstractNumId w:val="2"/>
  </w:num>
  <w:num w:numId="4" w16cid:durableId="12633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42EB5"/>
    <w:rsid w:val="00051631"/>
    <w:rsid w:val="000566DD"/>
    <w:rsid w:val="00082519"/>
    <w:rsid w:val="000825F2"/>
    <w:rsid w:val="0008443B"/>
    <w:rsid w:val="00090EBE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93FCD"/>
    <w:rsid w:val="001A5256"/>
    <w:rsid w:val="001D186D"/>
    <w:rsid w:val="001E451B"/>
    <w:rsid w:val="001F54FF"/>
    <w:rsid w:val="001F66F3"/>
    <w:rsid w:val="00204D38"/>
    <w:rsid w:val="0020545B"/>
    <w:rsid w:val="0020694C"/>
    <w:rsid w:val="00206F88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44B2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5CF5"/>
    <w:rsid w:val="005F1828"/>
    <w:rsid w:val="005F65C9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2BA7"/>
    <w:rsid w:val="007F1D21"/>
    <w:rsid w:val="007F490E"/>
    <w:rsid w:val="00844A81"/>
    <w:rsid w:val="00850253"/>
    <w:rsid w:val="0086708F"/>
    <w:rsid w:val="00877B4F"/>
    <w:rsid w:val="008864E4"/>
    <w:rsid w:val="008938C0"/>
    <w:rsid w:val="008A3D74"/>
    <w:rsid w:val="008C5926"/>
    <w:rsid w:val="008C7CCF"/>
    <w:rsid w:val="008D26CC"/>
    <w:rsid w:val="008D2DDA"/>
    <w:rsid w:val="008E527D"/>
    <w:rsid w:val="008F0383"/>
    <w:rsid w:val="008F0444"/>
    <w:rsid w:val="00903DA8"/>
    <w:rsid w:val="009058BF"/>
    <w:rsid w:val="009205AA"/>
    <w:rsid w:val="0092472C"/>
    <w:rsid w:val="00927C9B"/>
    <w:rsid w:val="00933DE2"/>
    <w:rsid w:val="00944C33"/>
    <w:rsid w:val="0095255A"/>
    <w:rsid w:val="00971561"/>
    <w:rsid w:val="009727BE"/>
    <w:rsid w:val="00993C0C"/>
    <w:rsid w:val="009B0A9F"/>
    <w:rsid w:val="009B5006"/>
    <w:rsid w:val="009B5A7B"/>
    <w:rsid w:val="009C648D"/>
    <w:rsid w:val="009D04CF"/>
    <w:rsid w:val="009E16D8"/>
    <w:rsid w:val="009E20DE"/>
    <w:rsid w:val="009E63E0"/>
    <w:rsid w:val="009E6711"/>
    <w:rsid w:val="009F136A"/>
    <w:rsid w:val="00A00044"/>
    <w:rsid w:val="00A0049F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66E30"/>
    <w:rsid w:val="00B929AC"/>
    <w:rsid w:val="00BA43F3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58FB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6B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3" Type="http://schemas.openxmlformats.org/officeDocument/2006/relationships/hyperlink" Target="mailto:justieco@aei.gob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hyperlink" Target="mailto:cauidi@aei.gob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investigacion@aei.gob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de.micinn.gob.es/faci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52021PC03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4849</Characters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2022-01-14T08:43:00Z</dcterms:created>
  <dcterms:modified xsi:type="dcterms:W3CDTF">2023-06-15T11:56:00Z</dcterms:modified>
</cp:coreProperties>
</file>